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544" w:rsidRPr="00B96544" w:rsidRDefault="00B96544" w:rsidP="00B96544">
      <w:pPr>
        <w:rPr>
          <w:rFonts w:asciiTheme="minorEastAsia" w:hAnsiTheme="minorEastAsia"/>
          <w:sz w:val="20"/>
          <w:szCs w:val="20"/>
        </w:rPr>
      </w:pPr>
      <w:r w:rsidRPr="00B96544">
        <w:rPr>
          <w:rFonts w:asciiTheme="minorEastAsia" w:hAnsiTheme="minorEastAsia" w:hint="eastAsia"/>
          <w:sz w:val="20"/>
          <w:szCs w:val="20"/>
        </w:rPr>
        <w:t>（</w:t>
      </w:r>
      <w:r>
        <w:rPr>
          <w:rFonts w:asciiTheme="minorEastAsia" w:hAnsiTheme="minorEastAsia" w:hint="eastAsia"/>
          <w:sz w:val="20"/>
          <w:szCs w:val="20"/>
        </w:rPr>
        <w:t xml:space="preserve">2019年8月1日　</w:t>
      </w:r>
      <w:r w:rsidRPr="00B96544">
        <w:rPr>
          <w:rFonts w:asciiTheme="minorEastAsia" w:hAnsiTheme="minorEastAsia" w:hint="eastAsia"/>
          <w:sz w:val="20"/>
          <w:szCs w:val="20"/>
        </w:rPr>
        <w:t>神奈川県社保協　後期高齢者医療制度への怒りの行動スタート集会）</w:t>
      </w:r>
    </w:p>
    <w:p w:rsidR="00B96544" w:rsidRPr="003C40F2" w:rsidRDefault="00F97929" w:rsidP="006D2612">
      <w:pPr>
        <w:ind w:firstLineChars="800" w:firstLine="1928"/>
        <w:rPr>
          <w:rFonts w:asciiTheme="majorEastAsia" w:eastAsiaTheme="majorEastAsia" w:hAnsiTheme="majorEastAsia"/>
          <w:b/>
          <w:bCs/>
          <w:sz w:val="24"/>
          <w:szCs w:val="24"/>
        </w:rPr>
      </w:pPr>
      <w:r w:rsidRPr="003C40F2">
        <w:rPr>
          <w:rFonts w:asciiTheme="majorEastAsia" w:eastAsiaTheme="majorEastAsia" w:hAnsiTheme="majorEastAsia" w:hint="eastAsia"/>
          <w:b/>
          <w:bCs/>
          <w:sz w:val="24"/>
          <w:szCs w:val="24"/>
        </w:rPr>
        <w:t>後期高齢者医療制度</w:t>
      </w:r>
      <w:r w:rsidR="0068585E">
        <w:rPr>
          <w:rFonts w:asciiTheme="majorEastAsia" w:eastAsiaTheme="majorEastAsia" w:hAnsiTheme="majorEastAsia" w:hint="eastAsia"/>
          <w:b/>
          <w:bCs/>
          <w:sz w:val="24"/>
          <w:szCs w:val="24"/>
        </w:rPr>
        <w:t xml:space="preserve"> </w:t>
      </w:r>
      <w:r w:rsidR="003C40F2">
        <w:rPr>
          <w:rFonts w:asciiTheme="majorEastAsia" w:eastAsiaTheme="majorEastAsia" w:hAnsiTheme="majorEastAsia" w:hint="eastAsia"/>
          <w:b/>
          <w:bCs/>
          <w:sz w:val="24"/>
          <w:szCs w:val="24"/>
        </w:rPr>
        <w:t>―</w:t>
      </w:r>
      <w:r w:rsidR="0068585E">
        <w:rPr>
          <w:rFonts w:asciiTheme="majorEastAsia" w:eastAsiaTheme="majorEastAsia" w:hAnsiTheme="majorEastAsia" w:hint="eastAsia"/>
          <w:b/>
          <w:bCs/>
          <w:sz w:val="24"/>
          <w:szCs w:val="24"/>
        </w:rPr>
        <w:t xml:space="preserve"> その</w:t>
      </w:r>
      <w:r w:rsidR="00140C51" w:rsidRPr="003C40F2">
        <w:rPr>
          <w:rFonts w:asciiTheme="majorEastAsia" w:eastAsiaTheme="majorEastAsia" w:hAnsiTheme="majorEastAsia" w:hint="eastAsia"/>
          <w:b/>
          <w:bCs/>
          <w:sz w:val="24"/>
          <w:szCs w:val="24"/>
        </w:rPr>
        <w:t>問題</w:t>
      </w:r>
      <w:r w:rsidR="0068585E">
        <w:rPr>
          <w:rFonts w:asciiTheme="majorEastAsia" w:eastAsiaTheme="majorEastAsia" w:hAnsiTheme="majorEastAsia" w:hint="eastAsia"/>
          <w:b/>
          <w:bCs/>
          <w:sz w:val="24"/>
          <w:szCs w:val="24"/>
        </w:rPr>
        <w:t>点と</w:t>
      </w:r>
      <w:r w:rsidR="009C17C7" w:rsidRPr="003C40F2">
        <w:rPr>
          <w:rFonts w:asciiTheme="majorEastAsia" w:eastAsiaTheme="majorEastAsia" w:hAnsiTheme="majorEastAsia" w:hint="eastAsia"/>
          <w:b/>
          <w:bCs/>
          <w:sz w:val="24"/>
          <w:szCs w:val="24"/>
        </w:rPr>
        <w:t>改善</w:t>
      </w:r>
      <w:r w:rsidR="0068585E">
        <w:rPr>
          <w:rFonts w:asciiTheme="majorEastAsia" w:eastAsiaTheme="majorEastAsia" w:hAnsiTheme="majorEastAsia" w:hint="eastAsia"/>
          <w:b/>
          <w:bCs/>
          <w:sz w:val="24"/>
          <w:szCs w:val="24"/>
        </w:rPr>
        <w:t>方向</w:t>
      </w:r>
    </w:p>
    <w:p w:rsidR="001816A4" w:rsidRPr="006D2612" w:rsidRDefault="00B96544" w:rsidP="006D2612">
      <w:pPr>
        <w:ind w:leftChars="2" w:left="4" w:firstLineChars="2500" w:firstLine="5000"/>
        <w:rPr>
          <w:rFonts w:asciiTheme="minorEastAsia" w:hAnsiTheme="minorEastAsia"/>
          <w:sz w:val="20"/>
          <w:szCs w:val="20"/>
        </w:rPr>
      </w:pPr>
      <w:r w:rsidRPr="006D2612">
        <w:rPr>
          <w:rFonts w:asciiTheme="minorEastAsia" w:hAnsiTheme="minorEastAsia" w:hint="eastAsia"/>
          <w:sz w:val="20"/>
          <w:szCs w:val="20"/>
        </w:rPr>
        <w:t>公益財団法人日本医療総合研究所</w:t>
      </w:r>
      <w:r w:rsidR="0084723C" w:rsidRPr="006D2612">
        <w:rPr>
          <w:rFonts w:asciiTheme="minorEastAsia" w:hAnsiTheme="minorEastAsia" w:hint="eastAsia"/>
          <w:sz w:val="20"/>
          <w:szCs w:val="20"/>
        </w:rPr>
        <w:t xml:space="preserve">　</w:t>
      </w:r>
      <w:r w:rsidR="00F97929" w:rsidRPr="006D2612">
        <w:rPr>
          <w:rFonts w:asciiTheme="minorEastAsia" w:hAnsiTheme="minorEastAsia" w:hint="eastAsia"/>
          <w:sz w:val="20"/>
          <w:szCs w:val="20"/>
        </w:rPr>
        <w:t>寺尾正之</w:t>
      </w:r>
    </w:p>
    <w:p w:rsidR="004C2602" w:rsidRDefault="004C2602" w:rsidP="007C5169">
      <w:pPr>
        <w:rPr>
          <w:rFonts w:asciiTheme="majorEastAsia" w:eastAsiaTheme="majorEastAsia" w:hAnsiTheme="majorEastAsia"/>
          <w:b/>
          <w:bCs/>
          <w:sz w:val="22"/>
        </w:rPr>
      </w:pPr>
      <w:r>
        <w:rPr>
          <w:rFonts w:asciiTheme="majorEastAsia" w:eastAsiaTheme="majorEastAsia" w:hAnsiTheme="majorEastAsia" w:hint="eastAsia"/>
          <w:b/>
          <w:bCs/>
          <w:sz w:val="22"/>
        </w:rPr>
        <w:t xml:space="preserve">　　　　　　　　　　　　　　　　　</w:t>
      </w:r>
    </w:p>
    <w:p w:rsidR="004C2602" w:rsidRDefault="004C2602" w:rsidP="007C5169">
      <w:pPr>
        <w:rPr>
          <w:rFonts w:asciiTheme="majorEastAsia" w:eastAsiaTheme="majorEastAsia" w:hAnsiTheme="majorEastAsia"/>
          <w:b/>
          <w:bCs/>
          <w:sz w:val="22"/>
        </w:rPr>
      </w:pPr>
    </w:p>
    <w:p w:rsidR="007C5169" w:rsidRDefault="0034133A" w:rsidP="007C5169">
      <w:pPr>
        <w:rPr>
          <w:rFonts w:asciiTheme="majorEastAsia" w:eastAsiaTheme="majorEastAsia" w:hAnsiTheme="majorEastAsia"/>
          <w:b/>
          <w:bCs/>
          <w:sz w:val="22"/>
        </w:rPr>
      </w:pPr>
      <w:r>
        <w:rPr>
          <w:rFonts w:asciiTheme="majorEastAsia" w:eastAsiaTheme="majorEastAsia" w:hAnsiTheme="majorEastAsia" w:hint="eastAsia"/>
          <w:b/>
          <w:bCs/>
          <w:sz w:val="22"/>
        </w:rPr>
        <w:t>１</w:t>
      </w:r>
      <w:r w:rsidR="0084723C">
        <w:rPr>
          <w:rFonts w:asciiTheme="majorEastAsia" w:eastAsiaTheme="majorEastAsia" w:hAnsiTheme="majorEastAsia" w:hint="eastAsia"/>
          <w:b/>
          <w:bCs/>
          <w:sz w:val="22"/>
        </w:rPr>
        <w:t>、</w:t>
      </w:r>
      <w:r w:rsidR="00084AC1" w:rsidRPr="00D429F9">
        <w:rPr>
          <w:rFonts w:asciiTheme="majorEastAsia" w:eastAsiaTheme="majorEastAsia" w:hAnsiTheme="majorEastAsia" w:hint="eastAsia"/>
          <w:b/>
          <w:bCs/>
          <w:sz w:val="22"/>
        </w:rPr>
        <w:t>後期高齢者を差別する制度</w:t>
      </w:r>
      <w:r>
        <w:rPr>
          <w:rFonts w:asciiTheme="majorEastAsia" w:eastAsiaTheme="majorEastAsia" w:hAnsiTheme="majorEastAsia" w:hint="eastAsia"/>
          <w:b/>
          <w:bCs/>
          <w:sz w:val="22"/>
        </w:rPr>
        <w:t>――その根拠</w:t>
      </w:r>
    </w:p>
    <w:p w:rsidR="00010DCE" w:rsidRDefault="00010DCE" w:rsidP="00250448">
      <w:pPr>
        <w:ind w:left="442" w:hangingChars="200" w:hanging="442"/>
        <w:rPr>
          <w:rFonts w:asciiTheme="minorEastAsia" w:hAnsiTheme="minorEastAsia"/>
          <w:b/>
          <w:bCs/>
          <w:sz w:val="22"/>
        </w:rPr>
      </w:pPr>
    </w:p>
    <w:p w:rsidR="00010DCE" w:rsidRPr="00010DCE" w:rsidRDefault="00250448" w:rsidP="00010DCE">
      <w:pPr>
        <w:rPr>
          <w:rFonts w:asciiTheme="minorEastAsia" w:hAnsiTheme="minorEastAsia"/>
          <w:b/>
          <w:bCs/>
          <w:sz w:val="22"/>
        </w:rPr>
      </w:pPr>
      <w:r w:rsidRPr="00010DCE">
        <w:rPr>
          <w:rFonts w:asciiTheme="minorEastAsia" w:hAnsiTheme="minorEastAsia" w:hint="eastAsia"/>
          <w:b/>
          <w:bCs/>
          <w:sz w:val="22"/>
        </w:rPr>
        <w:t>（１）</w:t>
      </w:r>
      <w:r w:rsidR="00010DCE" w:rsidRPr="00010DCE">
        <w:rPr>
          <w:rFonts w:asciiTheme="minorEastAsia" w:hAnsiTheme="minorEastAsia" w:hint="eastAsia"/>
          <w:b/>
          <w:bCs/>
          <w:sz w:val="22"/>
        </w:rPr>
        <w:t>制度に個人単位制が持ち込まれ、新たな</w:t>
      </w:r>
      <w:r w:rsidR="00010DCE" w:rsidRPr="00010DCE">
        <w:rPr>
          <w:rFonts w:asciiTheme="minorEastAsia" w:hAnsiTheme="minorEastAsia" w:cs="ＭＳ Ｐゴシック" w:hint="eastAsia"/>
          <w:b/>
          <w:bCs/>
          <w:color w:val="000000"/>
          <w:kern w:val="0"/>
          <w:sz w:val="22"/>
        </w:rPr>
        <w:t>保険料負担が発生</w:t>
      </w:r>
    </w:p>
    <w:p w:rsidR="00084AC1" w:rsidRDefault="00010DCE" w:rsidP="00010DCE">
      <w:pPr>
        <w:ind w:leftChars="100" w:left="430" w:hangingChars="100" w:hanging="220"/>
        <w:rPr>
          <w:rFonts w:asciiTheme="minorEastAsia" w:hAnsiTheme="minorEastAsia"/>
          <w:sz w:val="22"/>
        </w:rPr>
      </w:pPr>
      <w:r>
        <w:rPr>
          <w:rFonts w:asciiTheme="minorEastAsia" w:hAnsiTheme="minorEastAsia" w:hint="eastAsia"/>
          <w:sz w:val="22"/>
        </w:rPr>
        <w:t xml:space="preserve">　①</w:t>
      </w:r>
      <w:r w:rsidR="00D429F9" w:rsidRPr="00010DCE">
        <w:rPr>
          <w:rFonts w:asciiTheme="minorEastAsia" w:hAnsiTheme="minorEastAsia" w:hint="eastAsia"/>
          <w:sz w:val="22"/>
        </w:rPr>
        <w:t>参議院厚生労働委員会調査室の</w:t>
      </w:r>
      <w:r w:rsidR="00D429F9" w:rsidRPr="0064584D">
        <w:rPr>
          <w:rFonts w:asciiTheme="minorEastAsia" w:hAnsiTheme="minorEastAsia" w:hint="eastAsia"/>
          <w:b/>
          <w:bCs/>
          <w:sz w:val="22"/>
        </w:rPr>
        <w:t>吉岡成子</w:t>
      </w:r>
      <w:r w:rsidR="00D429F9" w:rsidRPr="00010DCE">
        <w:rPr>
          <w:rFonts w:asciiTheme="minorEastAsia" w:hAnsiTheme="minorEastAsia" w:hint="eastAsia"/>
          <w:sz w:val="22"/>
        </w:rPr>
        <w:t>氏</w:t>
      </w:r>
      <w:r w:rsidR="00D429F9">
        <w:rPr>
          <w:rFonts w:asciiTheme="minorEastAsia" w:hAnsiTheme="minorEastAsia" w:hint="eastAsia"/>
          <w:sz w:val="22"/>
        </w:rPr>
        <w:t>（</w:t>
      </w:r>
      <w:r w:rsidR="007C5169">
        <w:rPr>
          <w:rFonts w:asciiTheme="minorEastAsia" w:hAnsiTheme="minorEastAsia" w:hint="eastAsia"/>
          <w:sz w:val="22"/>
        </w:rPr>
        <w:t>『立法と調査』2</w:t>
      </w:r>
      <w:r w:rsidR="007C5169">
        <w:rPr>
          <w:rFonts w:asciiTheme="minorEastAsia" w:hAnsiTheme="minorEastAsia"/>
          <w:sz w:val="22"/>
        </w:rPr>
        <w:t>009.</w:t>
      </w:r>
      <w:r w:rsidR="007C5169">
        <w:rPr>
          <w:rFonts w:asciiTheme="minorEastAsia" w:hAnsiTheme="minorEastAsia" w:hint="eastAsia"/>
          <w:sz w:val="22"/>
        </w:rPr>
        <w:t>1</w:t>
      </w:r>
      <w:r w:rsidR="007C5169">
        <w:rPr>
          <w:rFonts w:asciiTheme="minorEastAsia" w:hAnsiTheme="minorEastAsia"/>
          <w:sz w:val="22"/>
        </w:rPr>
        <w:t xml:space="preserve"> </w:t>
      </w:r>
      <w:r w:rsidR="007C5169">
        <w:rPr>
          <w:rFonts w:asciiTheme="minorEastAsia" w:hAnsiTheme="minorEastAsia" w:hint="eastAsia"/>
          <w:sz w:val="22"/>
        </w:rPr>
        <w:t>N</w:t>
      </w:r>
      <w:r w:rsidR="007C5169">
        <w:rPr>
          <w:rFonts w:asciiTheme="minorEastAsia" w:hAnsiTheme="minorEastAsia"/>
          <w:sz w:val="22"/>
        </w:rPr>
        <w:t>o.288</w:t>
      </w:r>
      <w:r w:rsidR="00D429F9">
        <w:rPr>
          <w:rFonts w:asciiTheme="minorEastAsia" w:hAnsiTheme="minorEastAsia" w:hint="eastAsia"/>
          <w:sz w:val="22"/>
        </w:rPr>
        <w:t>）</w:t>
      </w:r>
    </w:p>
    <w:p w:rsidR="008E28B6" w:rsidRDefault="00D429F9" w:rsidP="00D429F9">
      <w:pPr>
        <w:ind w:left="880" w:hangingChars="400" w:hanging="880"/>
        <w:rPr>
          <w:rFonts w:asciiTheme="minorEastAsia" w:hAnsiTheme="minorEastAsia"/>
          <w:sz w:val="22"/>
        </w:rPr>
      </w:pPr>
      <w:r>
        <w:rPr>
          <w:rFonts w:asciiTheme="minorEastAsia" w:hAnsiTheme="minorEastAsia" w:hint="eastAsia"/>
          <w:sz w:val="22"/>
        </w:rPr>
        <w:t xml:space="preserve">　　</w:t>
      </w:r>
      <w:r w:rsidR="00010DCE">
        <w:rPr>
          <w:rFonts w:asciiTheme="minorEastAsia" w:hAnsiTheme="minorEastAsia" w:hint="eastAsia"/>
          <w:sz w:val="22"/>
        </w:rPr>
        <w:t xml:space="preserve">　・</w:t>
      </w:r>
      <w:r>
        <w:rPr>
          <w:rFonts w:asciiTheme="minorEastAsia" w:hAnsiTheme="minorEastAsia" w:hint="eastAsia"/>
          <w:sz w:val="22"/>
        </w:rPr>
        <w:t>「</w:t>
      </w:r>
      <w:r w:rsidR="008E28B6" w:rsidRPr="00084AC1">
        <w:rPr>
          <w:rFonts w:asciiTheme="minorEastAsia" w:hAnsiTheme="minorEastAsia" w:hint="eastAsia"/>
          <w:sz w:val="22"/>
        </w:rPr>
        <w:t>75歳になると現役被用者も後期高齢者医療制度に移行し、傷病手当金や健保組合で受けていた付加給付、特定健診等が受けられなくなる</w:t>
      </w:r>
      <w:r>
        <w:rPr>
          <w:rFonts w:asciiTheme="minorEastAsia" w:hAnsiTheme="minorEastAsia" w:hint="eastAsia"/>
          <w:sz w:val="22"/>
        </w:rPr>
        <w:t>」</w:t>
      </w:r>
    </w:p>
    <w:p w:rsidR="00010DCE" w:rsidRDefault="00010DCE" w:rsidP="00010DCE">
      <w:pPr>
        <w:ind w:firstLineChars="300" w:firstLine="660"/>
        <w:rPr>
          <w:rFonts w:asciiTheme="minorEastAsia" w:hAnsiTheme="minorEastAsia"/>
          <w:sz w:val="22"/>
        </w:rPr>
      </w:pPr>
    </w:p>
    <w:p w:rsidR="00010DCE" w:rsidRDefault="00010DCE" w:rsidP="00010DCE">
      <w:pPr>
        <w:ind w:firstLineChars="300" w:firstLine="660"/>
        <w:rPr>
          <w:rFonts w:asciiTheme="minorEastAsia" w:hAnsiTheme="minorEastAsia"/>
          <w:sz w:val="22"/>
        </w:rPr>
      </w:pPr>
      <w:r>
        <w:rPr>
          <w:rFonts w:asciiTheme="minorEastAsia" w:hAnsiTheme="minorEastAsia" w:hint="eastAsia"/>
          <w:sz w:val="22"/>
        </w:rPr>
        <w:t>・</w:t>
      </w:r>
      <w:r w:rsidR="00D429F9">
        <w:rPr>
          <w:rFonts w:asciiTheme="minorEastAsia" w:hAnsiTheme="minorEastAsia" w:hint="eastAsia"/>
          <w:sz w:val="22"/>
        </w:rPr>
        <w:t>「</w:t>
      </w:r>
      <w:r w:rsidR="008E28B6" w:rsidRPr="003E105E">
        <w:rPr>
          <w:rFonts w:asciiTheme="minorEastAsia" w:hAnsiTheme="minorEastAsia" w:hint="eastAsia"/>
          <w:sz w:val="22"/>
        </w:rPr>
        <w:t>高齢夫婦世帯（国保）で夫が75 歳になると、夫のみ後期高齢者医療制度に移り</w:t>
      </w:r>
      <w:r>
        <w:rPr>
          <w:rFonts w:asciiTheme="minorEastAsia" w:hAnsiTheme="minorEastAsia" w:hint="eastAsia"/>
          <w:sz w:val="22"/>
        </w:rPr>
        <w:t>、</w:t>
      </w:r>
    </w:p>
    <w:p w:rsidR="00010DCE" w:rsidRDefault="008E28B6" w:rsidP="00010DCE">
      <w:pPr>
        <w:ind w:leftChars="450" w:left="1055" w:hangingChars="50" w:hanging="110"/>
        <w:rPr>
          <w:rFonts w:asciiTheme="minorEastAsia" w:hAnsiTheme="minorEastAsia"/>
          <w:sz w:val="22"/>
        </w:rPr>
      </w:pPr>
      <w:r w:rsidRPr="003E105E">
        <w:rPr>
          <w:rFonts w:asciiTheme="minorEastAsia" w:hAnsiTheme="minorEastAsia" w:hint="eastAsia"/>
          <w:sz w:val="22"/>
        </w:rPr>
        <w:t>妻１人が国保に残されることになるほか、夫が現役被用者で妻がその被扶養者だっ</w:t>
      </w:r>
    </w:p>
    <w:p w:rsidR="00010DCE" w:rsidRDefault="008E28B6" w:rsidP="00010DCE">
      <w:pPr>
        <w:ind w:leftChars="450" w:left="1055" w:hangingChars="50" w:hanging="110"/>
        <w:rPr>
          <w:rFonts w:asciiTheme="minorEastAsia" w:hAnsiTheme="minorEastAsia"/>
          <w:sz w:val="22"/>
        </w:rPr>
      </w:pPr>
      <w:r w:rsidRPr="003E105E">
        <w:rPr>
          <w:rFonts w:asciiTheme="minorEastAsia" w:hAnsiTheme="minorEastAsia" w:hint="eastAsia"/>
          <w:sz w:val="22"/>
        </w:rPr>
        <w:t>た場合、夫が75 歳になると、夫は後期高齢者医療制度に妻は国保に移ることとな</w:t>
      </w:r>
    </w:p>
    <w:p w:rsidR="00010DCE" w:rsidRDefault="008E28B6" w:rsidP="00010DCE">
      <w:pPr>
        <w:ind w:leftChars="450" w:left="1055" w:hangingChars="50" w:hanging="110"/>
        <w:rPr>
          <w:rFonts w:asciiTheme="minorEastAsia" w:hAnsiTheme="minorEastAsia"/>
          <w:sz w:val="22"/>
        </w:rPr>
      </w:pPr>
      <w:r w:rsidRPr="003E105E">
        <w:rPr>
          <w:rFonts w:asciiTheme="minorEastAsia" w:hAnsiTheme="minorEastAsia" w:hint="eastAsia"/>
          <w:sz w:val="22"/>
        </w:rPr>
        <w:t>る。</w:t>
      </w:r>
      <w:r w:rsidR="009755CB" w:rsidRPr="003E105E">
        <w:rPr>
          <w:rFonts w:asciiTheme="minorEastAsia" w:hAnsiTheme="minorEastAsia" w:hint="eastAsia"/>
          <w:sz w:val="22"/>
        </w:rPr>
        <w:t>世帯構成や収入は変わらないのに家族間の加入関係や保険料が変わること</w:t>
      </w:r>
      <w:r w:rsidR="00274503">
        <w:rPr>
          <w:rFonts w:asciiTheme="minorEastAsia" w:hAnsiTheme="minorEastAsia" w:hint="eastAsia"/>
          <w:sz w:val="22"/>
        </w:rPr>
        <w:t>への</w:t>
      </w:r>
    </w:p>
    <w:p w:rsidR="00010DCE" w:rsidRDefault="00274503" w:rsidP="00010DCE">
      <w:pPr>
        <w:ind w:leftChars="450" w:left="1055" w:hangingChars="50" w:hanging="110"/>
        <w:rPr>
          <w:rFonts w:asciiTheme="minorEastAsia" w:hAnsiTheme="minorEastAsia"/>
          <w:sz w:val="22"/>
        </w:rPr>
      </w:pPr>
      <w:r>
        <w:rPr>
          <w:rFonts w:asciiTheme="minorEastAsia" w:hAnsiTheme="minorEastAsia" w:hint="eastAsia"/>
          <w:sz w:val="22"/>
        </w:rPr>
        <w:t>違和感もある</w:t>
      </w:r>
      <w:r w:rsidR="00D429F9">
        <w:rPr>
          <w:rFonts w:asciiTheme="minorEastAsia" w:hAnsiTheme="minorEastAsia" w:hint="eastAsia"/>
          <w:sz w:val="22"/>
        </w:rPr>
        <w:t>」</w:t>
      </w:r>
    </w:p>
    <w:p w:rsidR="00010DCE" w:rsidRDefault="00010DCE" w:rsidP="00010DCE">
      <w:pPr>
        <w:ind w:firstLineChars="300" w:firstLine="660"/>
        <w:rPr>
          <w:rFonts w:asciiTheme="minorEastAsia" w:hAnsiTheme="minorEastAsia"/>
          <w:sz w:val="22"/>
        </w:rPr>
      </w:pPr>
      <w:r>
        <w:rPr>
          <w:rFonts w:asciiTheme="minorEastAsia" w:hAnsiTheme="minorEastAsia" w:hint="eastAsia"/>
          <w:sz w:val="22"/>
        </w:rPr>
        <w:t xml:space="preserve">　</w:t>
      </w:r>
    </w:p>
    <w:p w:rsidR="00010DCE" w:rsidRDefault="00010DCE" w:rsidP="00010DCE">
      <w:pPr>
        <w:ind w:firstLineChars="300" w:firstLine="660"/>
        <w:rPr>
          <w:rFonts w:asciiTheme="minorEastAsia" w:hAnsiTheme="minorEastAsia"/>
          <w:sz w:val="22"/>
        </w:rPr>
      </w:pPr>
      <w:r>
        <w:rPr>
          <w:rFonts w:asciiTheme="minorEastAsia" w:hAnsiTheme="minorEastAsia" w:hint="eastAsia"/>
          <w:sz w:val="22"/>
        </w:rPr>
        <w:t>・</w:t>
      </w:r>
      <w:r w:rsidR="009755CB">
        <w:rPr>
          <w:rFonts w:asciiTheme="minorEastAsia" w:hAnsiTheme="minorEastAsia" w:hint="eastAsia"/>
          <w:sz w:val="22"/>
        </w:rPr>
        <w:t>「</w:t>
      </w:r>
      <w:r w:rsidR="00084AC1" w:rsidRPr="00310034">
        <w:rPr>
          <w:rFonts w:asciiTheme="minorEastAsia" w:hAnsiTheme="minorEastAsia" w:hint="eastAsia"/>
          <w:sz w:val="22"/>
        </w:rPr>
        <w:t>複数の疾患を持ち、治療が長期化するリスクの高い75歳以上の高齢者のみを対象</w:t>
      </w:r>
    </w:p>
    <w:p w:rsidR="00010DCE" w:rsidRDefault="00084AC1" w:rsidP="00010DCE">
      <w:pPr>
        <w:ind w:leftChars="450" w:left="1055" w:hangingChars="50" w:hanging="110"/>
        <w:rPr>
          <w:rFonts w:asciiTheme="minorEastAsia" w:hAnsiTheme="minorEastAsia"/>
          <w:sz w:val="22"/>
        </w:rPr>
      </w:pPr>
      <w:r w:rsidRPr="00310034">
        <w:rPr>
          <w:rFonts w:asciiTheme="minorEastAsia" w:hAnsiTheme="minorEastAsia" w:hint="eastAsia"/>
          <w:sz w:val="22"/>
        </w:rPr>
        <w:t>とする制度は、リスク分散という医療保険の原理では成り立たず、世界的にもほと</w:t>
      </w:r>
    </w:p>
    <w:p w:rsidR="0064584D" w:rsidRDefault="00084AC1" w:rsidP="0064584D">
      <w:pPr>
        <w:ind w:leftChars="450" w:left="1055" w:hangingChars="50" w:hanging="110"/>
        <w:rPr>
          <w:rFonts w:asciiTheme="minorEastAsia" w:hAnsiTheme="minorEastAsia"/>
          <w:sz w:val="22"/>
        </w:rPr>
      </w:pPr>
      <w:r w:rsidRPr="00310034">
        <w:rPr>
          <w:rFonts w:asciiTheme="minorEastAsia" w:hAnsiTheme="minorEastAsia" w:hint="eastAsia"/>
          <w:sz w:val="22"/>
        </w:rPr>
        <w:t>んど例がない</w:t>
      </w:r>
      <w:r w:rsidR="009755CB">
        <w:rPr>
          <w:rFonts w:asciiTheme="minorEastAsia" w:hAnsiTheme="minorEastAsia" w:hint="eastAsia"/>
          <w:sz w:val="22"/>
        </w:rPr>
        <w:t>」</w:t>
      </w:r>
    </w:p>
    <w:p w:rsidR="00960781" w:rsidRPr="0064584D" w:rsidRDefault="00960781" w:rsidP="00117643">
      <w:pPr>
        <w:ind w:leftChars="550" w:left="1375" w:hangingChars="100" w:hanging="220"/>
        <w:rPr>
          <w:rFonts w:asciiTheme="minorEastAsia" w:hAnsiTheme="minorEastAsia"/>
          <w:sz w:val="22"/>
        </w:rPr>
      </w:pPr>
      <w:r>
        <w:rPr>
          <w:rFonts w:asciiTheme="minorEastAsia" w:hAnsiTheme="minorEastAsia" w:hint="eastAsia"/>
          <w:sz w:val="22"/>
        </w:rPr>
        <w:t>⇒後期</w:t>
      </w:r>
      <w:r w:rsidRPr="00AD6942">
        <w:rPr>
          <w:rFonts w:asciiTheme="minorEastAsia" w:hAnsiTheme="minorEastAsia" w:hint="eastAsia"/>
          <w:sz w:val="22"/>
        </w:rPr>
        <w:t>高齢者は、複数の疾患を持ち、治療が長期化する傾向がある</w:t>
      </w:r>
      <w:r>
        <w:rPr>
          <w:rFonts w:asciiTheme="minorEastAsia" w:hAnsiTheme="minorEastAsia" w:hint="eastAsia"/>
          <w:sz w:val="22"/>
        </w:rPr>
        <w:t>ため、</w:t>
      </w:r>
      <w:r w:rsidRPr="002A4411">
        <w:rPr>
          <w:rFonts w:ascii="ＭＳ 明朝" w:hAnsi="ＭＳ 明朝"/>
          <w:sz w:val="22"/>
        </w:rPr>
        <w:t>早期発見</w:t>
      </w:r>
      <w:r>
        <w:rPr>
          <w:rFonts w:ascii="ＭＳ 明朝" w:hAnsi="ＭＳ 明朝" w:hint="eastAsia"/>
          <w:sz w:val="22"/>
        </w:rPr>
        <w:t>・</w:t>
      </w:r>
      <w:r w:rsidRPr="002A4411">
        <w:rPr>
          <w:rFonts w:ascii="ＭＳ 明朝" w:hAnsi="ＭＳ 明朝"/>
          <w:sz w:val="22"/>
        </w:rPr>
        <w:t>早期対応を行うとともに、効果的な重症化予防への対応が重要である</w:t>
      </w:r>
      <w:r>
        <w:rPr>
          <w:rFonts w:ascii="ＭＳ 明朝" w:hAnsi="ＭＳ 明朝" w:hint="eastAsia"/>
          <w:sz w:val="22"/>
        </w:rPr>
        <w:t>（厚労省）</w:t>
      </w:r>
      <w:r w:rsidR="00117643">
        <w:rPr>
          <w:rFonts w:ascii="ＭＳ 明朝" w:hAnsi="ＭＳ 明朝" w:hint="eastAsia"/>
          <w:sz w:val="22"/>
        </w:rPr>
        <w:t>。</w:t>
      </w:r>
    </w:p>
    <w:p w:rsidR="008550D1" w:rsidRPr="00211712" w:rsidRDefault="00960781" w:rsidP="008550D1">
      <w:pPr>
        <w:ind w:leftChars="100" w:left="210"/>
        <w:rPr>
          <w:rFonts w:asciiTheme="minorEastAsia" w:hAnsiTheme="minorEastAsia"/>
          <w:sz w:val="22"/>
        </w:rPr>
      </w:pPr>
      <w:r>
        <w:rPr>
          <w:rFonts w:hint="eastAsia"/>
          <w:noProof/>
        </w:rPr>
        <w:t xml:space="preserve">　　　　　　　</w:t>
      </w:r>
      <w:r>
        <w:rPr>
          <w:noProof/>
        </w:rPr>
        <w:drawing>
          <wp:inline distT="0" distB="0" distL="0" distR="0" wp14:anchorId="56E8D6D4" wp14:editId="3D867668">
            <wp:extent cx="4258310" cy="2619375"/>
            <wp:effectExtent l="0" t="0" r="889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4361" cy="2850692"/>
                    </a:xfrm>
                    <a:prstGeom prst="rect">
                      <a:avLst/>
                    </a:prstGeom>
                  </pic:spPr>
                </pic:pic>
              </a:graphicData>
            </a:graphic>
          </wp:inline>
        </w:drawing>
      </w:r>
    </w:p>
    <w:p w:rsidR="0064584D" w:rsidRDefault="0064584D" w:rsidP="0064584D">
      <w:pPr>
        <w:ind w:firstLineChars="2700" w:firstLine="4860"/>
        <w:rPr>
          <w:rFonts w:asciiTheme="minorEastAsia" w:hAnsiTheme="minorEastAsia"/>
          <w:sz w:val="18"/>
          <w:szCs w:val="18"/>
        </w:rPr>
      </w:pPr>
      <w:r w:rsidRPr="00E5267B">
        <w:rPr>
          <w:rFonts w:asciiTheme="minorEastAsia" w:hAnsiTheme="minorEastAsia" w:hint="eastAsia"/>
          <w:sz w:val="18"/>
          <w:szCs w:val="18"/>
        </w:rPr>
        <w:t>出所:社会保障審議会医療保険部会、2017年1</w:t>
      </w:r>
      <w:r w:rsidRPr="00E5267B">
        <w:rPr>
          <w:rFonts w:asciiTheme="minorEastAsia" w:hAnsiTheme="minorEastAsia"/>
          <w:sz w:val="18"/>
          <w:szCs w:val="18"/>
        </w:rPr>
        <w:t>1</w:t>
      </w:r>
      <w:r w:rsidRPr="00E5267B">
        <w:rPr>
          <w:rFonts w:asciiTheme="minorEastAsia" w:hAnsiTheme="minorEastAsia" w:hint="eastAsia"/>
          <w:sz w:val="18"/>
          <w:szCs w:val="18"/>
        </w:rPr>
        <w:t>月</w:t>
      </w:r>
    </w:p>
    <w:p w:rsidR="00010DCE" w:rsidRPr="0064584D" w:rsidRDefault="00010DCE" w:rsidP="00D429F9">
      <w:pPr>
        <w:ind w:leftChars="200" w:left="640" w:hangingChars="100" w:hanging="220"/>
        <w:rPr>
          <w:rFonts w:asciiTheme="minorEastAsia" w:hAnsiTheme="minorEastAsia"/>
          <w:sz w:val="22"/>
        </w:rPr>
      </w:pPr>
    </w:p>
    <w:p w:rsidR="00D429F9" w:rsidRDefault="00010DCE" w:rsidP="00D429F9">
      <w:pPr>
        <w:ind w:leftChars="200" w:left="640" w:hangingChars="100" w:hanging="220"/>
        <w:rPr>
          <w:rFonts w:asciiTheme="minorEastAsia" w:hAnsiTheme="minorEastAsia"/>
          <w:sz w:val="22"/>
        </w:rPr>
      </w:pPr>
      <w:r>
        <w:rPr>
          <w:rFonts w:asciiTheme="minorEastAsia" w:hAnsiTheme="minorEastAsia" w:hint="eastAsia"/>
          <w:sz w:val="22"/>
        </w:rPr>
        <w:t>②</w:t>
      </w:r>
      <w:r w:rsidR="007C5169">
        <w:rPr>
          <w:rFonts w:asciiTheme="minorEastAsia" w:hAnsiTheme="minorEastAsia" w:hint="eastAsia"/>
          <w:sz w:val="22"/>
        </w:rPr>
        <w:t>日本総合研究所調査部主任研究員の</w:t>
      </w:r>
      <w:r w:rsidR="007C5169" w:rsidRPr="005F3412">
        <w:rPr>
          <w:rFonts w:asciiTheme="minorEastAsia" w:hAnsiTheme="minorEastAsia" w:hint="eastAsia"/>
          <w:b/>
          <w:bCs/>
          <w:sz w:val="22"/>
        </w:rPr>
        <w:t>飛田英子</w:t>
      </w:r>
      <w:r w:rsidR="007C5169">
        <w:rPr>
          <w:rFonts w:asciiTheme="minorEastAsia" w:hAnsiTheme="minorEastAsia" w:hint="eastAsia"/>
          <w:sz w:val="22"/>
        </w:rPr>
        <w:t>氏</w:t>
      </w:r>
      <w:r w:rsidR="00D429F9">
        <w:rPr>
          <w:rFonts w:asciiTheme="minorEastAsia" w:hAnsiTheme="minorEastAsia" w:hint="eastAsia"/>
          <w:sz w:val="22"/>
        </w:rPr>
        <w:t>（</w:t>
      </w:r>
      <w:r w:rsidR="007C5169">
        <w:rPr>
          <w:rFonts w:asciiTheme="minorEastAsia" w:hAnsiTheme="minorEastAsia" w:hint="eastAsia"/>
          <w:sz w:val="22"/>
        </w:rPr>
        <w:t>「J</w:t>
      </w:r>
      <w:r w:rsidR="007C5169">
        <w:rPr>
          <w:rFonts w:asciiTheme="minorEastAsia" w:hAnsiTheme="minorEastAsia"/>
          <w:sz w:val="22"/>
        </w:rPr>
        <w:t>RI</w:t>
      </w:r>
      <w:r w:rsidR="007C5169">
        <w:rPr>
          <w:rFonts w:asciiTheme="minorEastAsia" w:hAnsiTheme="minorEastAsia" w:hint="eastAsia"/>
          <w:sz w:val="22"/>
        </w:rPr>
        <w:t xml:space="preserve">レビュー </w:t>
      </w:r>
      <w:r w:rsidR="007C5169">
        <w:rPr>
          <w:rFonts w:asciiTheme="minorEastAsia" w:hAnsiTheme="minorEastAsia"/>
          <w:sz w:val="22"/>
        </w:rPr>
        <w:t>2018</w:t>
      </w:r>
      <w:r w:rsidR="00D429F9">
        <w:rPr>
          <w:rFonts w:asciiTheme="minorEastAsia" w:hAnsiTheme="minorEastAsia"/>
          <w:sz w:val="22"/>
        </w:rPr>
        <w:t xml:space="preserve"> </w:t>
      </w:r>
      <w:r w:rsidR="007C5169">
        <w:rPr>
          <w:rFonts w:asciiTheme="minorEastAsia" w:hAnsiTheme="minorEastAsia"/>
          <w:sz w:val="22"/>
        </w:rPr>
        <w:t>Vol4.No55</w:t>
      </w:r>
      <w:r w:rsidR="007C5169">
        <w:rPr>
          <w:rFonts w:asciiTheme="minorEastAsia" w:hAnsiTheme="minorEastAsia" w:hint="eastAsia"/>
          <w:sz w:val="22"/>
        </w:rPr>
        <w:t>」</w:t>
      </w:r>
      <w:r w:rsidR="00D429F9">
        <w:rPr>
          <w:rFonts w:asciiTheme="minorEastAsia" w:hAnsiTheme="minorEastAsia" w:hint="eastAsia"/>
          <w:sz w:val="22"/>
        </w:rPr>
        <w:t>）</w:t>
      </w:r>
    </w:p>
    <w:p w:rsidR="00D429F9" w:rsidRDefault="007C5169" w:rsidP="00D429F9">
      <w:pPr>
        <w:ind w:leftChars="300" w:left="850" w:hangingChars="100" w:hanging="220"/>
        <w:rPr>
          <w:rFonts w:asciiTheme="minorEastAsia" w:hAnsiTheme="minorEastAsia"/>
          <w:sz w:val="22"/>
        </w:rPr>
      </w:pPr>
      <w:r>
        <w:rPr>
          <w:rFonts w:asciiTheme="minorEastAsia" w:hAnsiTheme="minorEastAsia" w:hint="eastAsia"/>
          <w:sz w:val="22"/>
        </w:rPr>
        <w:t>「年齢によって加入する制度を区分する仕組みは、全国民を対象とする公的医療保険</w:t>
      </w:r>
      <w:r w:rsidR="00D429F9">
        <w:rPr>
          <w:rFonts w:asciiTheme="minorEastAsia" w:hAnsiTheme="minorEastAsia" w:hint="eastAsia"/>
          <w:sz w:val="22"/>
        </w:rPr>
        <w:t xml:space="preserve">　</w:t>
      </w:r>
      <w:r>
        <w:rPr>
          <w:rFonts w:asciiTheme="minorEastAsia" w:hAnsiTheme="minorEastAsia" w:hint="eastAsia"/>
          <w:sz w:val="22"/>
        </w:rPr>
        <w:t>制度を持つ国では存在しない」</w:t>
      </w:r>
    </w:p>
    <w:p w:rsidR="007C5169" w:rsidRPr="007C5169" w:rsidRDefault="00D429F9" w:rsidP="00D429F9">
      <w:pPr>
        <w:ind w:leftChars="300" w:left="840" w:hangingChars="100" w:hanging="210"/>
        <w:rPr>
          <w:rFonts w:asciiTheme="minorEastAsia" w:hAnsiTheme="minorEastAsia"/>
          <w:sz w:val="22"/>
        </w:rPr>
      </w:pPr>
      <w:r>
        <w:rPr>
          <w:noProof/>
        </w:rPr>
        <w:lastRenderedPageBreak/>
        <w:drawing>
          <wp:inline distT="0" distB="0" distL="0" distR="0" wp14:anchorId="759FC642" wp14:editId="0D85CFA2">
            <wp:extent cx="5514975" cy="33623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4975" cy="3362325"/>
                    </a:xfrm>
                    <a:prstGeom prst="rect">
                      <a:avLst/>
                    </a:prstGeom>
                  </pic:spPr>
                </pic:pic>
              </a:graphicData>
            </a:graphic>
          </wp:inline>
        </w:drawing>
      </w:r>
    </w:p>
    <w:p w:rsidR="007C5169" w:rsidRPr="00DC2B5E" w:rsidRDefault="00D429F9" w:rsidP="009F5F33">
      <w:pPr>
        <w:ind w:firstLineChars="100" w:firstLine="220"/>
        <w:rPr>
          <w:rFonts w:asciiTheme="minorEastAsia" w:hAnsiTheme="minorEastAsia"/>
          <w:sz w:val="18"/>
          <w:szCs w:val="18"/>
        </w:rPr>
      </w:pPr>
      <w:r>
        <w:rPr>
          <w:rFonts w:asciiTheme="minorEastAsia" w:hAnsiTheme="minorEastAsia" w:hint="eastAsia"/>
          <w:sz w:val="22"/>
        </w:rPr>
        <w:t xml:space="preserve">　</w:t>
      </w:r>
      <w:r w:rsidR="00DC2B5E">
        <w:rPr>
          <w:rFonts w:asciiTheme="minorEastAsia" w:hAnsiTheme="minorEastAsia" w:hint="eastAsia"/>
          <w:sz w:val="22"/>
        </w:rPr>
        <w:t xml:space="preserve">　　</w:t>
      </w:r>
      <w:r w:rsidR="00DC2B5E" w:rsidRPr="00DC2B5E">
        <w:rPr>
          <w:rFonts w:asciiTheme="minorEastAsia" w:hAnsiTheme="minorEastAsia" w:hint="eastAsia"/>
          <w:sz w:val="22"/>
        </w:rPr>
        <w:t xml:space="preserve">　</w:t>
      </w:r>
      <w:r w:rsidR="00DC2B5E" w:rsidRPr="00DC2B5E">
        <w:rPr>
          <w:rFonts w:asciiTheme="minorEastAsia" w:hAnsiTheme="minorEastAsia" w:hint="eastAsia"/>
          <w:sz w:val="18"/>
          <w:szCs w:val="18"/>
        </w:rPr>
        <w:t>（</w:t>
      </w:r>
      <w:r w:rsidRPr="00DC2B5E">
        <w:rPr>
          <w:rFonts w:asciiTheme="minorEastAsia" w:hAnsiTheme="minorEastAsia" w:hint="eastAsia"/>
          <w:sz w:val="18"/>
          <w:szCs w:val="18"/>
        </w:rPr>
        <w:t>注</w:t>
      </w:r>
      <w:r w:rsidR="000B50D4" w:rsidRPr="00DC2B5E">
        <w:rPr>
          <w:rFonts w:asciiTheme="minorEastAsia" w:hAnsiTheme="minorEastAsia" w:hint="eastAsia"/>
          <w:sz w:val="18"/>
          <w:szCs w:val="18"/>
        </w:rPr>
        <w:t>4</w:t>
      </w:r>
      <w:r w:rsidRPr="00DC2B5E">
        <w:rPr>
          <w:rFonts w:asciiTheme="minorEastAsia" w:hAnsiTheme="minorEastAsia" w:hint="eastAsia"/>
          <w:sz w:val="18"/>
          <w:szCs w:val="18"/>
        </w:rPr>
        <w:t>）アメリカには全国民対象の公的医療保険制度はない</w:t>
      </w:r>
    </w:p>
    <w:p w:rsidR="004C2602" w:rsidRPr="00216AB2" w:rsidRDefault="0064584D" w:rsidP="00216AB2">
      <w:pPr>
        <w:ind w:leftChars="200" w:left="640" w:hangingChars="100" w:hanging="220"/>
        <w:rPr>
          <w:rFonts w:asciiTheme="minorEastAsia" w:hAnsiTheme="minorEastAsia"/>
          <w:sz w:val="22"/>
        </w:rPr>
      </w:pPr>
      <w:r>
        <w:rPr>
          <w:rFonts w:asciiTheme="minorEastAsia" w:hAnsiTheme="minorEastAsia" w:hint="eastAsia"/>
          <w:sz w:val="22"/>
        </w:rPr>
        <w:t>③</w:t>
      </w:r>
      <w:r w:rsidR="000D76BB" w:rsidRPr="00216AB2">
        <w:rPr>
          <w:rFonts w:asciiTheme="minorEastAsia" w:hAnsiTheme="minorEastAsia" w:hint="eastAsia"/>
          <w:sz w:val="22"/>
        </w:rPr>
        <w:t>「後期高齢者の心身の特性にふさわしい医療」を目的としているが、個人差・性差・地域差などは</w:t>
      </w:r>
      <w:r w:rsidR="004C2602" w:rsidRPr="00216AB2">
        <w:rPr>
          <w:rFonts w:asciiTheme="minorEastAsia" w:hAnsiTheme="minorEastAsia" w:hint="eastAsia"/>
          <w:sz w:val="22"/>
        </w:rPr>
        <w:t>まったく</w:t>
      </w:r>
      <w:r w:rsidR="000D76BB" w:rsidRPr="00216AB2">
        <w:rPr>
          <w:rFonts w:asciiTheme="minorEastAsia" w:hAnsiTheme="minorEastAsia" w:hint="eastAsia"/>
          <w:sz w:val="22"/>
        </w:rPr>
        <w:t>考慮され</w:t>
      </w:r>
      <w:r w:rsidR="00845E8D" w:rsidRPr="00216AB2">
        <w:rPr>
          <w:rFonts w:asciiTheme="minorEastAsia" w:hAnsiTheme="minorEastAsia" w:hint="eastAsia"/>
          <w:sz w:val="22"/>
        </w:rPr>
        <w:t>ず</w:t>
      </w:r>
      <w:r w:rsidR="00FF7CD7" w:rsidRPr="00216AB2">
        <w:rPr>
          <w:rFonts w:asciiTheme="minorEastAsia" w:hAnsiTheme="minorEastAsia" w:hint="eastAsia"/>
          <w:sz w:val="22"/>
        </w:rPr>
        <w:t>に</w:t>
      </w:r>
      <w:r w:rsidR="00845E8D" w:rsidRPr="00216AB2">
        <w:rPr>
          <w:rFonts w:asciiTheme="minorEastAsia" w:hAnsiTheme="minorEastAsia" w:hint="eastAsia"/>
          <w:sz w:val="22"/>
        </w:rPr>
        <w:t>、一律に暦年齢で区切る</w:t>
      </w:r>
      <w:r w:rsidR="00FF7CD7" w:rsidRPr="00216AB2">
        <w:rPr>
          <w:rFonts w:asciiTheme="minorEastAsia" w:hAnsiTheme="minorEastAsia" w:hint="eastAsia"/>
          <w:sz w:val="22"/>
        </w:rPr>
        <w:t>ことには無理があり、科学的根拠に乏しい</w:t>
      </w:r>
      <w:r w:rsidR="007E19AD" w:rsidRPr="00216AB2">
        <w:rPr>
          <w:rFonts w:asciiTheme="minorEastAsia" w:hAnsiTheme="minorEastAsia" w:hint="eastAsia"/>
          <w:sz w:val="22"/>
        </w:rPr>
        <w:t>。</w:t>
      </w:r>
    </w:p>
    <w:p w:rsidR="00010DCE" w:rsidRDefault="00010DCE" w:rsidP="00010DCE">
      <w:pPr>
        <w:widowControl/>
        <w:ind w:leftChars="222" w:left="466"/>
        <w:jc w:val="left"/>
        <w:rPr>
          <w:rFonts w:asciiTheme="minorEastAsia" w:hAnsiTheme="minorEastAsia" w:cs="ＭＳ Ｐゴシック"/>
          <w:kern w:val="0"/>
          <w:sz w:val="22"/>
        </w:rPr>
      </w:pPr>
    </w:p>
    <w:p w:rsidR="0064584D" w:rsidRDefault="0064584D" w:rsidP="0064584D">
      <w:pPr>
        <w:widowControl/>
        <w:ind w:leftChars="222" w:left="686" w:hangingChars="100" w:hanging="220"/>
        <w:jc w:val="left"/>
        <w:rPr>
          <w:rFonts w:asciiTheme="minorEastAsia" w:hAnsiTheme="minorEastAsia" w:cs="ＭＳ Ｐゴシック"/>
          <w:kern w:val="0"/>
          <w:sz w:val="22"/>
        </w:rPr>
      </w:pPr>
      <w:r>
        <w:rPr>
          <w:rFonts w:asciiTheme="minorEastAsia" w:hAnsiTheme="minorEastAsia" w:cs="ＭＳ Ｐゴシック" w:hint="eastAsia"/>
          <w:kern w:val="0"/>
          <w:sz w:val="22"/>
        </w:rPr>
        <w:t>④</w:t>
      </w:r>
      <w:r w:rsidR="00216AB2" w:rsidRPr="00216AB2">
        <w:rPr>
          <w:rFonts w:asciiTheme="minorEastAsia" w:hAnsiTheme="minorEastAsia" w:cs="ＭＳ Ｐゴシック" w:hint="eastAsia"/>
          <w:kern w:val="0"/>
          <w:sz w:val="22"/>
        </w:rPr>
        <w:t>国は</w:t>
      </w:r>
      <w:r w:rsidR="00216AB2" w:rsidRPr="00216AB2">
        <w:rPr>
          <w:rFonts w:asciiTheme="minorEastAsia" w:hAnsiTheme="minorEastAsia" w:cs="ＭＳ Ｐゴシック"/>
          <w:kern w:val="0"/>
          <w:sz w:val="22"/>
        </w:rPr>
        <w:t>「医療費</w:t>
      </w:r>
      <w:r w:rsidR="00216AB2" w:rsidRPr="00216AB2">
        <w:rPr>
          <w:rFonts w:asciiTheme="minorEastAsia" w:hAnsiTheme="minorEastAsia" w:cs="ＭＳ Ｐゴシック" w:hint="eastAsia"/>
          <w:kern w:val="0"/>
          <w:sz w:val="22"/>
        </w:rPr>
        <w:t>は</w:t>
      </w:r>
      <w:r w:rsidR="00216AB2" w:rsidRPr="00216AB2">
        <w:rPr>
          <w:rFonts w:asciiTheme="minorEastAsia" w:hAnsiTheme="minorEastAsia" w:cs="ＭＳ Ｐゴシック"/>
          <w:kern w:val="0"/>
          <w:sz w:val="22"/>
        </w:rPr>
        <w:t>、</w:t>
      </w:r>
      <w:r w:rsidR="00216AB2" w:rsidRPr="00216AB2">
        <w:rPr>
          <w:rFonts w:asciiTheme="minorEastAsia" w:hAnsiTheme="minorEastAsia" w:cs="ＭＳ Ｐゴシック" w:hint="eastAsia"/>
          <w:kern w:val="0"/>
          <w:sz w:val="22"/>
        </w:rPr>
        <w:t>高齢化</w:t>
      </w:r>
      <w:r w:rsidR="00216AB2" w:rsidRPr="00216AB2">
        <w:rPr>
          <w:rFonts w:asciiTheme="minorEastAsia" w:hAnsiTheme="minorEastAsia" w:cs="ＭＳ Ｐゴシック"/>
          <w:kern w:val="0"/>
          <w:sz w:val="22"/>
        </w:rPr>
        <w:t>の進展に伴い、今後ますます増大する」</w:t>
      </w:r>
      <w:r w:rsidR="00216AB2" w:rsidRPr="00216AB2">
        <w:rPr>
          <w:rFonts w:asciiTheme="minorEastAsia" w:hAnsiTheme="minorEastAsia" w:cs="ＭＳ Ｐゴシック" w:hint="eastAsia"/>
          <w:kern w:val="0"/>
          <w:sz w:val="22"/>
        </w:rPr>
        <w:t>ので</w:t>
      </w:r>
      <w:r w:rsidR="00216AB2" w:rsidRPr="00216AB2">
        <w:rPr>
          <w:rFonts w:asciiTheme="minorEastAsia" w:hAnsiTheme="minorEastAsia" w:cs="ＭＳ Ｐゴシック"/>
          <w:kern w:val="0"/>
          <w:sz w:val="22"/>
        </w:rPr>
        <w:t>、</w:t>
      </w:r>
      <w:r w:rsidR="00216AB2" w:rsidRPr="00216AB2">
        <w:rPr>
          <w:rFonts w:asciiTheme="minorEastAsia" w:hAnsiTheme="minorEastAsia" w:cs="ＭＳ Ｐゴシック" w:hint="eastAsia"/>
          <w:kern w:val="0"/>
          <w:sz w:val="22"/>
        </w:rPr>
        <w:t>後期</w:t>
      </w:r>
      <w:r w:rsidR="00216AB2" w:rsidRPr="00216AB2">
        <w:rPr>
          <w:rFonts w:asciiTheme="minorEastAsia" w:hAnsiTheme="minorEastAsia" w:cs="ＭＳ Ｐゴシック"/>
          <w:kern w:val="0"/>
          <w:sz w:val="22"/>
        </w:rPr>
        <w:t>高齢者の</w:t>
      </w:r>
      <w:r w:rsidR="00216AB2" w:rsidRPr="00216AB2">
        <w:rPr>
          <w:rFonts w:asciiTheme="minorEastAsia" w:hAnsiTheme="minorEastAsia" w:cs="ＭＳ Ｐゴシック" w:hint="eastAsia"/>
          <w:kern w:val="0"/>
          <w:sz w:val="22"/>
        </w:rPr>
        <w:t>医療</w:t>
      </w:r>
      <w:r w:rsidR="00216AB2" w:rsidRPr="00216AB2">
        <w:rPr>
          <w:rFonts w:asciiTheme="minorEastAsia" w:hAnsiTheme="minorEastAsia" w:cs="ＭＳ Ｐゴシック"/>
          <w:kern w:val="0"/>
          <w:sz w:val="22"/>
        </w:rPr>
        <w:t>を制限</w:t>
      </w:r>
      <w:r w:rsidR="00216AB2" w:rsidRPr="00216AB2">
        <w:rPr>
          <w:rFonts w:asciiTheme="minorEastAsia" w:hAnsiTheme="minorEastAsia" w:cs="ＭＳ Ｐゴシック" w:hint="eastAsia"/>
          <w:kern w:val="0"/>
          <w:sz w:val="22"/>
        </w:rPr>
        <w:t>する</w:t>
      </w:r>
      <w:r w:rsidR="00216AB2" w:rsidRPr="00216AB2">
        <w:rPr>
          <w:rFonts w:asciiTheme="minorEastAsia" w:hAnsiTheme="minorEastAsia" w:cs="ＭＳ Ｐゴシック"/>
          <w:kern w:val="0"/>
          <w:sz w:val="22"/>
        </w:rPr>
        <w:t>ことを</w:t>
      </w:r>
      <w:r w:rsidR="00216AB2" w:rsidRPr="00216AB2">
        <w:rPr>
          <w:rFonts w:asciiTheme="minorEastAsia" w:hAnsiTheme="minorEastAsia" w:cs="ＭＳ Ｐゴシック" w:hint="eastAsia"/>
          <w:kern w:val="0"/>
          <w:sz w:val="22"/>
        </w:rPr>
        <w:t>ねら</w:t>
      </w:r>
      <w:r w:rsidR="00D15725">
        <w:rPr>
          <w:rFonts w:asciiTheme="minorEastAsia" w:hAnsiTheme="minorEastAsia" w:cs="ＭＳ Ｐゴシック" w:hint="eastAsia"/>
          <w:kern w:val="0"/>
          <w:sz w:val="22"/>
        </w:rPr>
        <w:t>い、「疾病の自己責任」と「</w:t>
      </w:r>
      <w:r w:rsidR="002D0A1D">
        <w:rPr>
          <w:rFonts w:asciiTheme="minorEastAsia" w:hAnsiTheme="minorEastAsia" w:cs="ＭＳ Ｐゴシック" w:hint="eastAsia"/>
          <w:kern w:val="0"/>
          <w:sz w:val="22"/>
        </w:rPr>
        <w:t>（</w:t>
      </w:r>
      <w:r w:rsidR="002D0A1D">
        <w:rPr>
          <w:rFonts w:asciiTheme="minorEastAsia" w:hAnsiTheme="minorEastAsia" w:hint="eastAsia"/>
          <w:sz w:val="22"/>
        </w:rPr>
        <w:t>支払能力に関係なく負担する）</w:t>
      </w:r>
      <w:r w:rsidR="00D15725">
        <w:rPr>
          <w:rFonts w:asciiTheme="minorEastAsia" w:hAnsiTheme="minorEastAsia" w:cs="ＭＳ Ｐゴシック" w:hint="eastAsia"/>
          <w:kern w:val="0"/>
          <w:sz w:val="22"/>
        </w:rPr>
        <w:t>応益負担」を制度の根幹にすえた</w:t>
      </w:r>
      <w:r w:rsidR="00216AB2" w:rsidRPr="00216AB2">
        <w:rPr>
          <w:rFonts w:asciiTheme="minorEastAsia" w:hAnsiTheme="minorEastAsia" w:cs="ＭＳ Ｐゴシック" w:hint="eastAsia"/>
          <w:kern w:val="0"/>
          <w:sz w:val="22"/>
        </w:rPr>
        <w:t>。</w:t>
      </w:r>
    </w:p>
    <w:p w:rsidR="00010DCE" w:rsidRDefault="00216AB2" w:rsidP="0064584D">
      <w:pPr>
        <w:widowControl/>
        <w:ind w:leftChars="522" w:left="1536" w:hangingChars="200" w:hanging="440"/>
        <w:jc w:val="left"/>
        <w:rPr>
          <w:rFonts w:asciiTheme="minorEastAsia" w:hAnsiTheme="minorEastAsia" w:cs="ＭＳ Ｐゴシック"/>
          <w:kern w:val="0"/>
          <w:sz w:val="22"/>
        </w:rPr>
      </w:pPr>
      <w:r w:rsidRPr="00216AB2">
        <w:rPr>
          <w:rFonts w:asciiTheme="minorEastAsia" w:hAnsiTheme="minorEastAsia" w:cs="ＭＳ Ｐゴシック" w:hint="eastAsia"/>
          <w:kern w:val="0"/>
          <w:sz w:val="22"/>
        </w:rPr>
        <w:t>⇒「医療費</w:t>
      </w:r>
      <w:r w:rsidRPr="00216AB2">
        <w:rPr>
          <w:rFonts w:asciiTheme="minorEastAsia" w:hAnsiTheme="minorEastAsia" w:cs="ＭＳ Ｐゴシック"/>
          <w:kern w:val="0"/>
          <w:sz w:val="22"/>
        </w:rPr>
        <w:t>が際限なく上がり続ける痛みを、高齢者が自分の感覚で感じ取っていただくことにした</w:t>
      </w:r>
      <w:r w:rsidRPr="00216AB2">
        <w:rPr>
          <w:rFonts w:asciiTheme="minorEastAsia" w:hAnsiTheme="minorEastAsia" w:cs="ＭＳ Ｐゴシック" w:hint="eastAsia"/>
          <w:kern w:val="0"/>
          <w:sz w:val="22"/>
        </w:rPr>
        <w:t>」（厚労省</w:t>
      </w:r>
      <w:r w:rsidRPr="00216AB2">
        <w:rPr>
          <w:rFonts w:asciiTheme="minorEastAsia" w:hAnsiTheme="minorEastAsia" w:cs="ＭＳ Ｐゴシック"/>
          <w:kern w:val="0"/>
          <w:sz w:val="22"/>
        </w:rPr>
        <w:t>老人医療企画質室長補佐、</w:t>
      </w:r>
      <w:r w:rsidRPr="00216AB2">
        <w:rPr>
          <w:rFonts w:asciiTheme="minorEastAsia" w:hAnsiTheme="minorEastAsia" w:cs="ＭＳ Ｐゴシック" w:hint="eastAsia"/>
          <w:kern w:val="0"/>
          <w:sz w:val="22"/>
        </w:rPr>
        <w:t>2008年</w:t>
      </w:r>
      <w:r w:rsidRPr="00216AB2">
        <w:rPr>
          <w:rFonts w:asciiTheme="minorEastAsia" w:hAnsiTheme="minorEastAsia" w:cs="ＭＳ Ｐゴシック"/>
          <w:kern w:val="0"/>
          <w:sz w:val="22"/>
        </w:rPr>
        <w:t>１月</w:t>
      </w:r>
      <w:r w:rsidRPr="00216AB2">
        <w:rPr>
          <w:rFonts w:asciiTheme="minorEastAsia" w:hAnsiTheme="minorEastAsia" w:cs="ＭＳ Ｐゴシック" w:hint="eastAsia"/>
          <w:kern w:val="0"/>
          <w:sz w:val="22"/>
        </w:rPr>
        <w:t>18日</w:t>
      </w:r>
      <w:r w:rsidRPr="00216AB2">
        <w:rPr>
          <w:rFonts w:asciiTheme="minorEastAsia" w:hAnsiTheme="minorEastAsia" w:cs="ＭＳ Ｐゴシック"/>
          <w:kern w:val="0"/>
          <w:sz w:val="22"/>
        </w:rPr>
        <w:t>、石川県での</w:t>
      </w:r>
      <w:r w:rsidR="00010DCE">
        <w:rPr>
          <w:rFonts w:asciiTheme="minorEastAsia" w:hAnsiTheme="minorEastAsia" w:cs="ＭＳ Ｐゴシック" w:hint="eastAsia"/>
          <w:kern w:val="0"/>
          <w:sz w:val="22"/>
        </w:rPr>
        <w:t>講演</w:t>
      </w:r>
      <w:r w:rsidRPr="00216AB2">
        <w:rPr>
          <w:rFonts w:asciiTheme="minorEastAsia" w:hAnsiTheme="minorEastAsia" w:cs="ＭＳ Ｐゴシック" w:hint="eastAsia"/>
          <w:kern w:val="0"/>
          <w:sz w:val="22"/>
        </w:rPr>
        <w:t>）</w:t>
      </w:r>
    </w:p>
    <w:p w:rsidR="00D15725" w:rsidRDefault="00943B43" w:rsidP="0064584D">
      <w:pPr>
        <w:widowControl/>
        <w:ind w:leftChars="522" w:left="1316" w:hangingChars="100" w:hanging="220"/>
        <w:jc w:val="left"/>
        <w:rPr>
          <w:rFonts w:asciiTheme="minorEastAsia" w:hAnsiTheme="minorEastAsia" w:cs="ＭＳ Ｐゴシック"/>
          <w:kern w:val="0"/>
          <w:sz w:val="22"/>
        </w:rPr>
      </w:pPr>
      <w:r>
        <w:rPr>
          <w:rFonts w:asciiTheme="minorEastAsia" w:hAnsiTheme="minorEastAsia" w:cs="ＭＳ Ｐゴシック" w:hint="eastAsia"/>
          <w:kern w:val="0"/>
          <w:sz w:val="22"/>
        </w:rPr>
        <w:t>⇒疾病の発症には、生活</w:t>
      </w:r>
      <w:r w:rsidRPr="00D62A5F">
        <w:rPr>
          <w:rFonts w:ascii="ＭＳ 明朝" w:eastAsia="ＭＳ 明朝" w:hAnsi="ＭＳ 明朝" w:cs="ＭＳ Ｐゴシック" w:hint="eastAsia"/>
          <w:sz w:val="22"/>
        </w:rPr>
        <w:t>習慣</w:t>
      </w:r>
      <w:r w:rsidR="00694BD1">
        <w:rPr>
          <w:rFonts w:ascii="ＭＳ 明朝" w:eastAsia="ＭＳ 明朝" w:hAnsi="ＭＳ 明朝" w:cs="ＭＳ Ｐゴシック" w:hint="eastAsia"/>
          <w:sz w:val="22"/>
        </w:rPr>
        <w:t>だけでなく</w:t>
      </w:r>
      <w:r w:rsidRPr="00D62A5F">
        <w:rPr>
          <w:rFonts w:ascii="ＭＳ 明朝" w:eastAsia="ＭＳ 明朝" w:hAnsi="ＭＳ 明朝" w:cs="ＭＳ Ｐゴシック" w:hint="eastAsia"/>
          <w:sz w:val="22"/>
        </w:rPr>
        <w:t>遺伝</w:t>
      </w:r>
      <w:r>
        <w:rPr>
          <w:rFonts w:ascii="ＭＳ 明朝" w:eastAsia="ＭＳ 明朝" w:hAnsi="ＭＳ 明朝" w:cs="ＭＳ Ｐゴシック" w:hint="eastAsia"/>
          <w:sz w:val="22"/>
        </w:rPr>
        <w:t>子</w:t>
      </w:r>
      <w:r w:rsidR="00694BD1">
        <w:rPr>
          <w:rFonts w:ascii="ＭＳ 明朝" w:eastAsia="ＭＳ 明朝" w:hAnsi="ＭＳ 明朝" w:cs="ＭＳ Ｐゴシック" w:hint="eastAsia"/>
          <w:sz w:val="22"/>
        </w:rPr>
        <w:t>や</w:t>
      </w:r>
      <w:r>
        <w:rPr>
          <w:rFonts w:ascii="ＭＳ 明朝" w:eastAsia="ＭＳ 明朝" w:hAnsi="ＭＳ 明朝" w:cs="ＭＳ Ｐゴシック" w:hint="eastAsia"/>
          <w:sz w:val="22"/>
        </w:rPr>
        <w:t>社会的・経済的要因</w:t>
      </w:r>
      <w:r w:rsidRPr="00D62A5F">
        <w:rPr>
          <w:rFonts w:ascii="ＭＳ 明朝" w:eastAsia="ＭＳ 明朝" w:hAnsi="ＭＳ 明朝" w:cs="ＭＳ Ｐゴシック" w:hint="eastAsia"/>
          <w:sz w:val="22"/>
        </w:rPr>
        <w:t>など、個人の責任に帰することのできない複数の要因が関与している</w:t>
      </w:r>
      <w:r>
        <w:rPr>
          <w:rFonts w:ascii="ＭＳ 明朝" w:eastAsia="ＭＳ 明朝" w:hAnsi="ＭＳ 明朝" w:cs="ＭＳ Ｐゴシック" w:hint="eastAsia"/>
          <w:sz w:val="22"/>
        </w:rPr>
        <w:t>。</w:t>
      </w:r>
      <w:r w:rsidR="00D15725">
        <w:rPr>
          <w:rFonts w:asciiTheme="minorEastAsia" w:hAnsiTheme="minorEastAsia" w:cs="ＭＳ Ｐゴシック" w:hint="eastAsia"/>
          <w:kern w:val="0"/>
          <w:sz w:val="22"/>
        </w:rPr>
        <w:t xml:space="preserve">　　</w:t>
      </w:r>
    </w:p>
    <w:p w:rsidR="00D15725" w:rsidRDefault="00D15725" w:rsidP="00216AB2">
      <w:pPr>
        <w:widowControl/>
        <w:ind w:leftChars="400" w:left="1280" w:hangingChars="200" w:hanging="440"/>
        <w:jc w:val="left"/>
        <w:rPr>
          <w:rFonts w:asciiTheme="minorEastAsia" w:hAnsiTheme="minorEastAsia" w:cs="ＭＳ Ｐゴシック"/>
          <w:kern w:val="0"/>
          <w:sz w:val="22"/>
        </w:rPr>
      </w:pPr>
    </w:p>
    <w:p w:rsidR="00226747" w:rsidRDefault="0064584D" w:rsidP="00226747">
      <w:pPr>
        <w:widowControl/>
        <w:ind w:leftChars="200" w:left="640" w:hangingChars="100" w:hanging="220"/>
        <w:jc w:val="left"/>
        <w:rPr>
          <w:rFonts w:hAnsi="ＭＳ 明朝" w:cs="ＭＳ Ｐゴシック"/>
          <w:kern w:val="0"/>
        </w:rPr>
      </w:pPr>
      <w:r>
        <w:rPr>
          <w:rFonts w:asciiTheme="minorEastAsia" w:hAnsiTheme="minorEastAsia" w:hint="eastAsia"/>
          <w:sz w:val="22"/>
        </w:rPr>
        <w:t>⑤</w:t>
      </w:r>
      <w:r w:rsidR="00226747">
        <w:rPr>
          <w:rFonts w:hAnsi="ＭＳ 明朝" w:cs="ＭＳ Ｐゴシック" w:hint="eastAsia"/>
          <w:kern w:val="0"/>
        </w:rPr>
        <w:t>健康の</w:t>
      </w:r>
      <w:r w:rsidR="00226747">
        <w:rPr>
          <w:rFonts w:hAnsi="ＭＳ 明朝" w:cs="ＭＳ Ｐゴシック"/>
          <w:kern w:val="0"/>
        </w:rPr>
        <w:t>保持増進が努力規定</w:t>
      </w:r>
      <w:r w:rsidR="007F5BA1">
        <w:rPr>
          <w:rFonts w:hAnsi="ＭＳ 明朝" w:cs="ＭＳ Ｐゴシック" w:hint="eastAsia"/>
          <w:kern w:val="0"/>
        </w:rPr>
        <w:t>となった</w:t>
      </w:r>
      <w:r w:rsidR="00226747">
        <w:rPr>
          <w:rFonts w:hAnsi="ＭＳ 明朝" w:cs="ＭＳ Ｐゴシック" w:hint="eastAsia"/>
          <w:kern w:val="0"/>
        </w:rPr>
        <w:t>。</w:t>
      </w:r>
    </w:p>
    <w:p w:rsidR="00226747" w:rsidRDefault="00207187" w:rsidP="00207187">
      <w:pPr>
        <w:widowControl/>
        <w:ind w:leftChars="300" w:left="840" w:hangingChars="100" w:hanging="210"/>
        <w:jc w:val="left"/>
        <w:rPr>
          <w:rFonts w:hAnsi="ＭＳ 明朝" w:cs="ＭＳ Ｐゴシック"/>
          <w:kern w:val="0"/>
        </w:rPr>
      </w:pPr>
      <w:r>
        <w:rPr>
          <w:rFonts w:hAnsi="ＭＳ 明朝" w:cs="ＭＳ Ｐゴシック" w:hint="eastAsia"/>
          <w:kern w:val="0"/>
        </w:rPr>
        <w:t>・</w:t>
      </w:r>
      <w:r w:rsidR="00226747">
        <w:rPr>
          <w:rFonts w:hAnsi="ＭＳ 明朝" w:cs="ＭＳ Ｐゴシック" w:hint="eastAsia"/>
          <w:kern w:val="0"/>
        </w:rPr>
        <w:t>法律</w:t>
      </w:r>
      <w:r w:rsidR="00226747">
        <w:rPr>
          <w:rFonts w:hAnsi="ＭＳ 明朝" w:cs="ＭＳ Ｐゴシック"/>
          <w:kern w:val="0"/>
        </w:rPr>
        <w:t>第１条の「</w:t>
      </w:r>
      <w:r w:rsidR="00226747">
        <w:rPr>
          <w:rFonts w:hAnsi="ＭＳ 明朝" w:cs="ＭＳ Ｐゴシック" w:hint="eastAsia"/>
          <w:kern w:val="0"/>
        </w:rPr>
        <w:t>目的</w:t>
      </w:r>
      <w:r w:rsidR="00226747">
        <w:rPr>
          <w:rFonts w:hAnsi="ＭＳ 明朝" w:cs="ＭＳ Ｐゴシック"/>
          <w:kern w:val="0"/>
        </w:rPr>
        <w:t>」</w:t>
      </w:r>
      <w:r w:rsidR="00226747">
        <w:rPr>
          <w:rFonts w:hAnsi="ＭＳ 明朝" w:cs="ＭＳ Ｐゴシック" w:hint="eastAsia"/>
          <w:kern w:val="0"/>
        </w:rPr>
        <w:t>から「健康の</w:t>
      </w:r>
      <w:r w:rsidR="00226747">
        <w:rPr>
          <w:rFonts w:hAnsi="ＭＳ 明朝" w:cs="ＭＳ Ｐゴシック"/>
          <w:kern w:val="0"/>
        </w:rPr>
        <w:t>保持</w:t>
      </w:r>
      <w:r w:rsidR="00226747">
        <w:rPr>
          <w:rFonts w:hAnsi="ＭＳ 明朝" w:cs="ＭＳ Ｐゴシック" w:hint="eastAsia"/>
          <w:kern w:val="0"/>
        </w:rPr>
        <w:t>」が</w:t>
      </w:r>
      <w:r w:rsidR="00226747">
        <w:rPr>
          <w:rFonts w:hAnsi="ＭＳ 明朝" w:cs="ＭＳ Ｐゴシック"/>
          <w:kern w:val="0"/>
        </w:rPr>
        <w:t>削られて、「</w:t>
      </w:r>
      <w:r w:rsidR="00226747">
        <w:rPr>
          <w:rFonts w:hAnsi="ＭＳ 明朝" w:cs="ＭＳ Ｐゴシック" w:hint="eastAsia"/>
          <w:kern w:val="0"/>
        </w:rPr>
        <w:t>医療費の</w:t>
      </w:r>
      <w:r w:rsidR="00226747">
        <w:rPr>
          <w:rFonts w:hAnsi="ＭＳ 明朝" w:cs="ＭＳ Ｐゴシック"/>
          <w:kern w:val="0"/>
        </w:rPr>
        <w:t>適正化」</w:t>
      </w:r>
      <w:r w:rsidR="00226747">
        <w:rPr>
          <w:rFonts w:hAnsi="ＭＳ 明朝" w:cs="ＭＳ Ｐゴシック" w:hint="eastAsia"/>
          <w:kern w:val="0"/>
        </w:rPr>
        <w:t>に</w:t>
      </w:r>
      <w:r w:rsidR="00226747">
        <w:rPr>
          <w:rFonts w:hAnsi="ＭＳ 明朝" w:cs="ＭＳ Ｐゴシック"/>
          <w:kern w:val="0"/>
        </w:rPr>
        <w:t>変わ</w:t>
      </w:r>
      <w:r w:rsidR="0064584D">
        <w:rPr>
          <w:rFonts w:hAnsi="ＭＳ 明朝" w:cs="ＭＳ Ｐゴシック" w:hint="eastAsia"/>
          <w:kern w:val="0"/>
        </w:rPr>
        <w:t>る</w:t>
      </w:r>
      <w:r w:rsidR="00226747">
        <w:rPr>
          <w:rFonts w:hAnsi="ＭＳ 明朝" w:cs="ＭＳ Ｐゴシック" w:hint="eastAsia"/>
          <w:kern w:val="0"/>
        </w:rPr>
        <w:t>。</w:t>
      </w:r>
    </w:p>
    <w:p w:rsidR="001F6339" w:rsidRDefault="00216AB2" w:rsidP="00216AB2">
      <w:pPr>
        <w:ind w:leftChars="300" w:left="850" w:hangingChars="100" w:hanging="220"/>
        <w:rPr>
          <w:rFonts w:hAnsi="ＭＳ 明朝" w:cs="ＭＳ Ｐゴシック"/>
          <w:kern w:val="0"/>
        </w:rPr>
      </w:pPr>
      <w:r>
        <w:rPr>
          <w:rFonts w:asciiTheme="minorEastAsia" w:hAnsiTheme="minorEastAsia" w:hint="eastAsia"/>
          <w:sz w:val="22"/>
        </w:rPr>
        <w:t>・</w:t>
      </w:r>
      <w:r w:rsidR="007F5BA1">
        <w:rPr>
          <w:rFonts w:asciiTheme="minorEastAsia" w:hAnsiTheme="minorEastAsia" w:hint="eastAsia"/>
          <w:sz w:val="22"/>
        </w:rPr>
        <w:t>健診には</w:t>
      </w:r>
      <w:r w:rsidR="001F6339">
        <w:rPr>
          <w:rFonts w:hAnsi="ＭＳ 明朝" w:cs="ＭＳ Ｐゴシック" w:hint="eastAsia"/>
          <w:kern w:val="0"/>
        </w:rPr>
        <w:t>原則</w:t>
      </w:r>
      <w:r w:rsidR="001F6339">
        <w:rPr>
          <w:rFonts w:hAnsi="ＭＳ 明朝" w:cs="ＭＳ Ｐゴシック"/>
          <w:kern w:val="0"/>
        </w:rPr>
        <w:t>自己負担があり、</w:t>
      </w:r>
      <w:r w:rsidR="001F6339">
        <w:rPr>
          <w:rFonts w:hAnsi="ＭＳ 明朝" w:cs="ＭＳ Ｐゴシック" w:hint="eastAsia"/>
          <w:kern w:val="0"/>
        </w:rPr>
        <w:t>市町村ごとの</w:t>
      </w:r>
      <w:r w:rsidR="001F6339">
        <w:rPr>
          <w:rFonts w:hAnsi="ＭＳ 明朝" w:cs="ＭＳ Ｐゴシック"/>
          <w:kern w:val="0"/>
        </w:rPr>
        <w:t>受診率</w:t>
      </w:r>
      <w:r w:rsidR="001F6339">
        <w:rPr>
          <w:rFonts w:hAnsi="ＭＳ 明朝" w:cs="ＭＳ Ｐゴシック" w:hint="eastAsia"/>
          <w:kern w:val="0"/>
        </w:rPr>
        <w:t>にも</w:t>
      </w:r>
      <w:r w:rsidR="001F6339">
        <w:rPr>
          <w:rFonts w:hAnsi="ＭＳ 明朝" w:cs="ＭＳ Ｐゴシック"/>
          <w:kern w:val="0"/>
        </w:rPr>
        <w:t>格差がある</w:t>
      </w:r>
      <w:r w:rsidR="001F6339">
        <w:rPr>
          <w:rFonts w:hAnsi="ＭＳ 明朝" w:cs="ＭＳ Ｐゴシック" w:hint="eastAsia"/>
          <w:kern w:val="0"/>
        </w:rPr>
        <w:t>。</w:t>
      </w:r>
    </w:p>
    <w:p w:rsidR="00632CE6" w:rsidRPr="00644635" w:rsidRDefault="00632CE6" w:rsidP="00F6525B">
      <w:pPr>
        <w:ind w:leftChars="200" w:left="640" w:hangingChars="100" w:hanging="220"/>
        <w:rPr>
          <w:rFonts w:asciiTheme="minorEastAsia" w:hAnsiTheme="minorEastAsia"/>
          <w:sz w:val="22"/>
        </w:rPr>
      </w:pPr>
    </w:p>
    <w:p w:rsidR="004C2602" w:rsidRDefault="00CA7C3A" w:rsidP="00F6525B">
      <w:pPr>
        <w:ind w:leftChars="200" w:left="640" w:hangingChars="100" w:hanging="220"/>
        <w:rPr>
          <w:rFonts w:asciiTheme="minorEastAsia" w:hAnsiTheme="minorEastAsia"/>
          <w:sz w:val="22"/>
        </w:rPr>
      </w:pPr>
      <w:r>
        <w:rPr>
          <w:rFonts w:asciiTheme="minorEastAsia" w:hAnsiTheme="minorEastAsia" w:hint="eastAsia"/>
          <w:sz w:val="22"/>
        </w:rPr>
        <w:t>⑥</w:t>
      </w:r>
      <w:r w:rsidR="00BD070F" w:rsidRPr="00BC264D">
        <w:rPr>
          <w:rFonts w:asciiTheme="minorEastAsia" w:hAnsiTheme="minorEastAsia"/>
          <w:sz w:val="22"/>
        </w:rPr>
        <w:t>高齢者の医療費抑制のために新設された診療報酬</w:t>
      </w:r>
      <w:r w:rsidR="00644635">
        <w:rPr>
          <w:rFonts w:asciiTheme="minorEastAsia" w:hAnsiTheme="minorEastAsia" w:hint="eastAsia"/>
          <w:sz w:val="22"/>
        </w:rPr>
        <w:t>（⇒世論の批判を受け凍結・廃止）</w:t>
      </w:r>
    </w:p>
    <w:p w:rsidR="003D29B4" w:rsidRPr="00BC264D" w:rsidRDefault="004C2602" w:rsidP="004C2602">
      <w:pPr>
        <w:ind w:leftChars="300" w:left="630"/>
        <w:rPr>
          <w:rFonts w:asciiTheme="minorEastAsia" w:hAnsiTheme="minorEastAsia"/>
          <w:sz w:val="22"/>
        </w:rPr>
      </w:pPr>
      <w:r>
        <w:rPr>
          <w:rFonts w:asciiTheme="minorEastAsia" w:hAnsiTheme="minorEastAsia" w:hint="eastAsia"/>
          <w:sz w:val="22"/>
        </w:rPr>
        <w:t>・</w:t>
      </w:r>
      <w:r w:rsidR="006D2612">
        <w:rPr>
          <w:rFonts w:asciiTheme="minorEastAsia" w:hAnsiTheme="minorEastAsia" w:hint="eastAsia"/>
          <w:sz w:val="22"/>
        </w:rPr>
        <w:t>「</w:t>
      </w:r>
      <w:r w:rsidR="00BD070F" w:rsidRPr="00BC264D">
        <w:rPr>
          <w:rFonts w:asciiTheme="minorEastAsia" w:hAnsiTheme="minorEastAsia"/>
          <w:sz w:val="22"/>
        </w:rPr>
        <w:t>後期高齢者診療料</w:t>
      </w:r>
      <w:r w:rsidR="006D2612">
        <w:rPr>
          <w:rFonts w:asciiTheme="minorEastAsia" w:hAnsiTheme="minorEastAsia" w:hint="eastAsia"/>
          <w:sz w:val="22"/>
        </w:rPr>
        <w:t>」（</w:t>
      </w:r>
      <w:r w:rsidR="00BA0163" w:rsidRPr="00BC264D">
        <w:rPr>
          <w:rFonts w:asciiTheme="minorEastAsia" w:hAnsiTheme="minorEastAsia" w:hint="eastAsia"/>
          <w:sz w:val="22"/>
        </w:rPr>
        <w:t>月</w:t>
      </w:r>
      <w:r w:rsidR="00F6525B">
        <w:rPr>
          <w:rFonts w:asciiTheme="minorEastAsia" w:hAnsiTheme="minorEastAsia" w:hint="eastAsia"/>
          <w:sz w:val="22"/>
        </w:rPr>
        <w:t>１</w:t>
      </w:r>
      <w:r w:rsidR="00BA0163" w:rsidRPr="00BC264D">
        <w:rPr>
          <w:rFonts w:asciiTheme="minorEastAsia" w:hAnsiTheme="minorEastAsia" w:hint="eastAsia"/>
          <w:sz w:val="22"/>
        </w:rPr>
        <w:t>回、</w:t>
      </w:r>
      <w:r w:rsidR="00F6525B">
        <w:rPr>
          <w:rFonts w:asciiTheme="minorEastAsia" w:hAnsiTheme="minorEastAsia" w:hint="eastAsia"/>
          <w:sz w:val="22"/>
        </w:rPr>
        <w:t>６千円</w:t>
      </w:r>
      <w:r w:rsidR="006D2612">
        <w:rPr>
          <w:rFonts w:asciiTheme="minorEastAsia" w:hAnsiTheme="minorEastAsia" w:hint="eastAsia"/>
          <w:sz w:val="22"/>
        </w:rPr>
        <w:t>）</w:t>
      </w:r>
    </w:p>
    <w:p w:rsidR="00F6525B" w:rsidRDefault="00BD070F" w:rsidP="004C2602">
      <w:pPr>
        <w:ind w:leftChars="400" w:left="840"/>
        <w:rPr>
          <w:rFonts w:asciiTheme="minorEastAsia" w:hAnsiTheme="minorEastAsia"/>
          <w:sz w:val="22"/>
        </w:rPr>
      </w:pPr>
      <w:r w:rsidRPr="00BC264D">
        <w:rPr>
          <w:rFonts w:asciiTheme="minorEastAsia" w:hAnsiTheme="minorEastAsia"/>
          <w:sz w:val="22"/>
        </w:rPr>
        <w:t>「主病は</w:t>
      </w:r>
      <w:r w:rsidR="00F6525B">
        <w:rPr>
          <w:rFonts w:asciiTheme="minorEastAsia" w:hAnsiTheme="minorEastAsia" w:hint="eastAsia"/>
          <w:sz w:val="22"/>
        </w:rPr>
        <w:t>ひとつ</w:t>
      </w:r>
      <w:r w:rsidRPr="00BC264D">
        <w:rPr>
          <w:rFonts w:asciiTheme="minorEastAsia" w:hAnsiTheme="minorEastAsia"/>
          <w:sz w:val="22"/>
        </w:rPr>
        <w:t>」</w:t>
      </w:r>
      <w:r w:rsidR="00F6525B">
        <w:rPr>
          <w:rFonts w:asciiTheme="minorEastAsia" w:hAnsiTheme="minorEastAsia" w:hint="eastAsia"/>
          <w:sz w:val="22"/>
        </w:rPr>
        <w:t>（</w:t>
      </w:r>
      <w:r w:rsidRPr="00BC264D">
        <w:rPr>
          <w:rFonts w:asciiTheme="minorEastAsia" w:hAnsiTheme="minorEastAsia"/>
          <w:sz w:val="22"/>
        </w:rPr>
        <w:t>医学的根拠</w:t>
      </w:r>
      <w:r w:rsidR="004C2602">
        <w:rPr>
          <w:rFonts w:asciiTheme="minorEastAsia" w:hAnsiTheme="minorEastAsia" w:hint="eastAsia"/>
          <w:sz w:val="22"/>
        </w:rPr>
        <w:t>は</w:t>
      </w:r>
      <w:r w:rsidRPr="00BC264D">
        <w:rPr>
          <w:rFonts w:asciiTheme="minorEastAsia" w:hAnsiTheme="minorEastAsia"/>
          <w:sz w:val="22"/>
        </w:rPr>
        <w:t>ない</w:t>
      </w:r>
      <w:r w:rsidR="00F6525B">
        <w:rPr>
          <w:rFonts w:asciiTheme="minorEastAsia" w:hAnsiTheme="minorEastAsia" w:hint="eastAsia"/>
          <w:sz w:val="22"/>
        </w:rPr>
        <w:t>）だとして、</w:t>
      </w:r>
      <w:r w:rsidRPr="00BC264D">
        <w:rPr>
          <w:rFonts w:asciiTheme="minorEastAsia" w:hAnsiTheme="minorEastAsia"/>
          <w:sz w:val="22"/>
        </w:rPr>
        <w:t>慢性疾患の管理を</w:t>
      </w:r>
      <w:r w:rsidR="00F6525B">
        <w:rPr>
          <w:rFonts w:asciiTheme="minorEastAsia" w:hAnsiTheme="minorEastAsia" w:hint="eastAsia"/>
          <w:sz w:val="22"/>
        </w:rPr>
        <w:t>一つの医療機関</w:t>
      </w:r>
      <w:r w:rsidR="006D2612">
        <w:rPr>
          <w:rFonts w:asciiTheme="minorEastAsia" w:hAnsiTheme="minorEastAsia" w:hint="eastAsia"/>
          <w:sz w:val="22"/>
        </w:rPr>
        <w:t>に限定</w:t>
      </w:r>
      <w:r w:rsidR="00644635">
        <w:rPr>
          <w:rFonts w:asciiTheme="minorEastAsia" w:hAnsiTheme="minorEastAsia" w:hint="eastAsia"/>
          <w:sz w:val="22"/>
        </w:rPr>
        <w:t>。定額の報酬は</w:t>
      </w:r>
      <w:r w:rsidR="00F6525B" w:rsidRPr="00BC264D">
        <w:rPr>
          <w:rFonts w:asciiTheme="minorEastAsia" w:hAnsiTheme="minorEastAsia" w:hint="eastAsia"/>
          <w:sz w:val="22"/>
        </w:rPr>
        <w:t>丁寧な検査や診断をするほど</w:t>
      </w:r>
      <w:r w:rsidR="006D2612">
        <w:rPr>
          <w:rFonts w:asciiTheme="minorEastAsia" w:hAnsiTheme="minorEastAsia" w:hint="eastAsia"/>
          <w:sz w:val="22"/>
        </w:rPr>
        <w:t>医療機関側は</w:t>
      </w:r>
      <w:r w:rsidR="00F6525B" w:rsidRPr="00BC264D">
        <w:rPr>
          <w:rFonts w:asciiTheme="minorEastAsia" w:hAnsiTheme="minorEastAsia" w:hint="eastAsia"/>
          <w:sz w:val="22"/>
        </w:rPr>
        <w:t>「赤字」になる</w:t>
      </w:r>
      <w:r w:rsidR="00F46E11">
        <w:rPr>
          <w:rFonts w:asciiTheme="minorEastAsia" w:hAnsiTheme="minorEastAsia" w:hint="eastAsia"/>
          <w:sz w:val="22"/>
        </w:rPr>
        <w:t>。</w:t>
      </w:r>
    </w:p>
    <w:p w:rsidR="00CA7C3A" w:rsidRDefault="00CA7C3A" w:rsidP="004C2602">
      <w:pPr>
        <w:ind w:leftChars="300" w:left="630"/>
        <w:rPr>
          <w:rFonts w:asciiTheme="minorEastAsia" w:hAnsiTheme="minorEastAsia"/>
          <w:sz w:val="22"/>
        </w:rPr>
      </w:pPr>
    </w:p>
    <w:p w:rsidR="004C2602" w:rsidRPr="00BC264D" w:rsidRDefault="004C2602" w:rsidP="004C2602">
      <w:pPr>
        <w:ind w:leftChars="300" w:left="630"/>
        <w:rPr>
          <w:rFonts w:asciiTheme="minorEastAsia" w:hAnsiTheme="minorEastAsia"/>
          <w:sz w:val="22"/>
        </w:rPr>
      </w:pPr>
      <w:r>
        <w:rPr>
          <w:rFonts w:asciiTheme="minorEastAsia" w:hAnsiTheme="minorEastAsia" w:hint="eastAsia"/>
          <w:sz w:val="22"/>
        </w:rPr>
        <w:t>・「</w:t>
      </w:r>
      <w:r w:rsidRPr="00BC264D">
        <w:rPr>
          <w:rFonts w:asciiTheme="minorEastAsia" w:hAnsiTheme="minorEastAsia"/>
          <w:sz w:val="22"/>
        </w:rPr>
        <w:t>後期高齢者終末期相談支援料</w:t>
      </w:r>
      <w:r>
        <w:rPr>
          <w:rFonts w:asciiTheme="minorEastAsia" w:hAnsiTheme="minorEastAsia" w:hint="eastAsia"/>
          <w:sz w:val="22"/>
        </w:rPr>
        <w:t>」（１</w:t>
      </w:r>
      <w:r w:rsidRPr="00BC264D">
        <w:rPr>
          <w:rFonts w:asciiTheme="minorEastAsia" w:hAnsiTheme="minorEastAsia" w:hint="eastAsia"/>
          <w:sz w:val="22"/>
        </w:rPr>
        <w:t>回限り</w:t>
      </w:r>
      <w:r>
        <w:rPr>
          <w:rFonts w:asciiTheme="minorEastAsia" w:hAnsiTheme="minorEastAsia" w:hint="eastAsia"/>
          <w:sz w:val="22"/>
        </w:rPr>
        <w:t>２千円）。</w:t>
      </w:r>
    </w:p>
    <w:p w:rsidR="003D29B4" w:rsidRPr="00BC264D" w:rsidRDefault="00BD070F" w:rsidP="004C2602">
      <w:pPr>
        <w:ind w:leftChars="400" w:left="840"/>
        <w:rPr>
          <w:rFonts w:asciiTheme="minorEastAsia" w:hAnsiTheme="minorEastAsia"/>
          <w:sz w:val="22"/>
        </w:rPr>
      </w:pPr>
      <w:r w:rsidRPr="00BC264D">
        <w:rPr>
          <w:rFonts w:asciiTheme="minorEastAsia" w:hAnsiTheme="minorEastAsia"/>
          <w:sz w:val="22"/>
        </w:rPr>
        <w:t>終末期をどこで迎え、そこでどのような医療行為を望むかは本人と家族の意思によって決められるべきであり、報酬で評価する性格の問題ではない</w:t>
      </w:r>
      <w:r w:rsidR="00F46E11">
        <w:rPr>
          <w:rFonts w:asciiTheme="minorEastAsia" w:hAnsiTheme="minorEastAsia" w:hint="eastAsia"/>
          <w:sz w:val="22"/>
        </w:rPr>
        <w:t>。</w:t>
      </w:r>
    </w:p>
    <w:p w:rsidR="0034133A" w:rsidRDefault="00CA7C3A" w:rsidP="0034133A">
      <w:pPr>
        <w:ind w:leftChars="200" w:left="640" w:hangingChars="100" w:hanging="220"/>
        <w:rPr>
          <w:rStyle w:val="siryou-bun011"/>
          <w:rFonts w:asciiTheme="minorEastAsia" w:hAnsiTheme="minorEastAsia"/>
          <w:sz w:val="22"/>
        </w:rPr>
      </w:pPr>
      <w:r>
        <w:rPr>
          <w:rStyle w:val="siryou-bun011"/>
          <w:rFonts w:asciiTheme="minorEastAsia" w:hAnsiTheme="minorEastAsia" w:hint="eastAsia"/>
          <w:sz w:val="22"/>
          <w:specVanish w:val="0"/>
        </w:rPr>
        <w:lastRenderedPageBreak/>
        <w:t>⑦</w:t>
      </w:r>
      <w:r w:rsidR="0034133A">
        <w:rPr>
          <w:rStyle w:val="siryou-bun011"/>
          <w:rFonts w:asciiTheme="minorEastAsia" w:hAnsiTheme="minorEastAsia" w:hint="eastAsia"/>
          <w:sz w:val="22"/>
          <w:specVanish w:val="0"/>
        </w:rPr>
        <w:t>年金受給が年額18万円未満の人は保険料を窓口納付することになる。</w:t>
      </w:r>
    </w:p>
    <w:p w:rsidR="0034133A" w:rsidRPr="00007D73" w:rsidRDefault="0034133A" w:rsidP="0034133A">
      <w:pPr>
        <w:ind w:leftChars="300" w:left="630"/>
        <w:rPr>
          <w:rStyle w:val="siryou-bun011"/>
          <w:rFonts w:asciiTheme="minorEastAsia" w:hAnsiTheme="minorEastAsia"/>
          <w:b/>
          <w:bCs/>
          <w:sz w:val="22"/>
        </w:rPr>
      </w:pPr>
      <w:r>
        <w:rPr>
          <w:rStyle w:val="siryou-bun011"/>
          <w:rFonts w:asciiTheme="minorEastAsia" w:hAnsiTheme="minorEastAsia" w:hint="eastAsia"/>
          <w:sz w:val="22"/>
          <w:specVanish w:val="0"/>
        </w:rPr>
        <w:t>とくに</w:t>
      </w:r>
      <w:r w:rsidRPr="003F5FF0">
        <w:rPr>
          <w:rStyle w:val="siryou-bun011"/>
          <w:rFonts w:asciiTheme="minorEastAsia" w:hAnsiTheme="minorEastAsia"/>
          <w:sz w:val="22"/>
          <w:specVanish w:val="0"/>
        </w:rPr>
        <w:t>理由もなく</w:t>
      </w:r>
      <w:r>
        <w:rPr>
          <w:rStyle w:val="siryou-bun011"/>
          <w:rFonts w:asciiTheme="minorEastAsia" w:hAnsiTheme="minorEastAsia" w:hint="eastAsia"/>
          <w:sz w:val="22"/>
          <w:specVanish w:val="0"/>
        </w:rPr>
        <w:t>１</w:t>
      </w:r>
      <w:r w:rsidRPr="003F5FF0">
        <w:rPr>
          <w:rStyle w:val="siryou-bun011"/>
          <w:rFonts w:asciiTheme="minorEastAsia" w:hAnsiTheme="minorEastAsia"/>
          <w:sz w:val="22"/>
          <w:specVanish w:val="0"/>
        </w:rPr>
        <w:t>年間未納を続ければ、国保や介護保険の場合と</w:t>
      </w:r>
      <w:r>
        <w:rPr>
          <w:rStyle w:val="siryou-bun011"/>
          <w:rFonts w:asciiTheme="minorEastAsia" w:hAnsiTheme="minorEastAsia" w:hint="eastAsia"/>
          <w:sz w:val="22"/>
          <w:specVanish w:val="0"/>
        </w:rPr>
        <w:t>同じ</w:t>
      </w:r>
      <w:r w:rsidRPr="003F5FF0">
        <w:rPr>
          <w:rStyle w:val="siryou-bun011"/>
          <w:rFonts w:asciiTheme="minorEastAsia" w:hAnsiTheme="minorEastAsia"/>
          <w:sz w:val="22"/>
          <w:specVanish w:val="0"/>
        </w:rPr>
        <w:t>ように「資格証明書」が発行される</w:t>
      </w:r>
      <w:r>
        <w:rPr>
          <w:rStyle w:val="siryou-bun011"/>
          <w:rFonts w:asciiTheme="minorEastAsia" w:hAnsiTheme="minorEastAsia" w:hint="eastAsia"/>
          <w:sz w:val="22"/>
          <w:specVanish w:val="0"/>
        </w:rPr>
        <w:t>。</w:t>
      </w:r>
    </w:p>
    <w:p w:rsidR="0034133A" w:rsidRDefault="0034133A" w:rsidP="002D354C">
      <w:pPr>
        <w:ind w:left="1760" w:hangingChars="800" w:hanging="1760"/>
        <w:rPr>
          <w:rStyle w:val="siryou-bun011"/>
          <w:rFonts w:asciiTheme="minorEastAsia" w:hAnsiTheme="minorEastAsia"/>
          <w:sz w:val="22"/>
        </w:rPr>
      </w:pPr>
      <w:r>
        <w:rPr>
          <w:rStyle w:val="siryou-bun011"/>
          <w:rFonts w:asciiTheme="minorEastAsia" w:hAnsiTheme="minorEastAsia" w:hint="eastAsia"/>
          <w:sz w:val="22"/>
          <w:specVanish w:val="0"/>
        </w:rPr>
        <w:t xml:space="preserve">　　　・全国　　　</w:t>
      </w:r>
      <w:r w:rsidR="002D354C">
        <w:rPr>
          <w:rStyle w:val="siryou-bun011"/>
          <w:rFonts w:asciiTheme="minorEastAsia" w:hAnsiTheme="minorEastAsia" w:hint="eastAsia"/>
          <w:sz w:val="22"/>
          <w:specVanish w:val="0"/>
        </w:rPr>
        <w:t xml:space="preserve"> ▽</w:t>
      </w:r>
      <w:r>
        <w:rPr>
          <w:rStyle w:val="siryou-bun011"/>
          <w:rFonts w:asciiTheme="minorEastAsia" w:hAnsiTheme="minorEastAsia" w:hint="eastAsia"/>
          <w:sz w:val="22"/>
          <w:specVanish w:val="0"/>
        </w:rPr>
        <w:t>滞納者数:22万2</w:t>
      </w:r>
      <w:r>
        <w:rPr>
          <w:rStyle w:val="siryou-bun011"/>
          <w:rFonts w:asciiTheme="minorEastAsia" w:hAnsiTheme="minorEastAsia"/>
          <w:sz w:val="22"/>
          <w:specVanish w:val="0"/>
        </w:rPr>
        <w:t>,</w:t>
      </w:r>
      <w:r>
        <w:rPr>
          <w:rStyle w:val="siryou-bun011"/>
          <w:rFonts w:asciiTheme="minorEastAsia" w:hAnsiTheme="minorEastAsia" w:hint="eastAsia"/>
          <w:sz w:val="22"/>
          <w:specVanish w:val="0"/>
        </w:rPr>
        <w:t>238人/1.29％</w:t>
      </w:r>
      <w:r w:rsidR="002D354C">
        <w:rPr>
          <w:rStyle w:val="siryou-bun011"/>
          <w:rFonts w:asciiTheme="minorEastAsia" w:hAnsiTheme="minorEastAsia" w:hint="eastAsia"/>
          <w:sz w:val="22"/>
          <w:specVanish w:val="0"/>
        </w:rPr>
        <w:t xml:space="preserve">　▽</w:t>
      </w:r>
      <w:r>
        <w:rPr>
          <w:rStyle w:val="siryou-bun011"/>
          <w:rFonts w:asciiTheme="minorEastAsia" w:hAnsiTheme="minorEastAsia" w:hint="eastAsia"/>
          <w:sz w:val="22"/>
          <w:specVanish w:val="0"/>
        </w:rPr>
        <w:t>短期保険証:23</w:t>
      </w:r>
      <w:r>
        <w:rPr>
          <w:rStyle w:val="siryou-bun011"/>
          <w:rFonts w:asciiTheme="minorEastAsia" w:hAnsiTheme="minorEastAsia"/>
          <w:sz w:val="22"/>
          <w:specVanish w:val="0"/>
        </w:rPr>
        <w:t>,</w:t>
      </w:r>
      <w:r>
        <w:rPr>
          <w:rStyle w:val="siryou-bun011"/>
          <w:rFonts w:asciiTheme="minorEastAsia" w:hAnsiTheme="minorEastAsia" w:hint="eastAsia"/>
          <w:sz w:val="22"/>
          <w:specVanish w:val="0"/>
        </w:rPr>
        <w:t>089人/0.13％、</w:t>
      </w:r>
    </w:p>
    <w:p w:rsidR="0034133A" w:rsidRDefault="002D354C" w:rsidP="002D354C">
      <w:pPr>
        <w:ind w:firstLineChars="950" w:firstLine="2090"/>
        <w:rPr>
          <w:rStyle w:val="siryou-bun011"/>
          <w:rFonts w:asciiTheme="minorEastAsia" w:hAnsiTheme="minorEastAsia"/>
          <w:sz w:val="22"/>
        </w:rPr>
      </w:pPr>
      <w:r>
        <w:rPr>
          <w:rStyle w:val="siryou-bun011"/>
          <w:rFonts w:asciiTheme="minorEastAsia" w:hAnsiTheme="minorEastAsia" w:hint="eastAsia"/>
          <w:sz w:val="22"/>
          <w:specVanish w:val="0"/>
        </w:rPr>
        <w:t>▽</w:t>
      </w:r>
      <w:r w:rsidR="0034133A">
        <w:rPr>
          <w:rStyle w:val="siryou-bun011"/>
          <w:rFonts w:asciiTheme="minorEastAsia" w:hAnsiTheme="minorEastAsia" w:hint="eastAsia"/>
          <w:sz w:val="22"/>
          <w:specVanish w:val="0"/>
        </w:rPr>
        <w:t xml:space="preserve">資格証明書:ゼロ </w:t>
      </w:r>
    </w:p>
    <w:p w:rsidR="00E5267B" w:rsidRPr="00117643" w:rsidRDefault="0034133A" w:rsidP="002D354C">
      <w:pPr>
        <w:ind w:firstLineChars="300" w:firstLine="660"/>
        <w:rPr>
          <w:rFonts w:asciiTheme="minorEastAsia" w:hAnsiTheme="minorEastAsia"/>
          <w:sz w:val="18"/>
          <w:szCs w:val="18"/>
        </w:rPr>
      </w:pPr>
      <w:r>
        <w:rPr>
          <w:rStyle w:val="siryou-bun011"/>
          <w:rFonts w:asciiTheme="minorEastAsia" w:hAnsiTheme="minorEastAsia" w:hint="eastAsia"/>
          <w:sz w:val="22"/>
          <w:specVanish w:val="0"/>
        </w:rPr>
        <w:t>・神奈川県</w:t>
      </w:r>
      <w:r w:rsidR="002D354C">
        <w:rPr>
          <w:rStyle w:val="siryou-bun011"/>
          <w:rFonts w:asciiTheme="minorEastAsia" w:hAnsiTheme="minorEastAsia" w:hint="eastAsia"/>
          <w:sz w:val="22"/>
          <w:specVanish w:val="0"/>
        </w:rPr>
        <w:t xml:space="preserve">　 ▽</w:t>
      </w:r>
      <w:r>
        <w:rPr>
          <w:rStyle w:val="siryou-bun011"/>
          <w:rFonts w:asciiTheme="minorEastAsia" w:hAnsiTheme="minorEastAsia" w:hint="eastAsia"/>
          <w:sz w:val="22"/>
          <w:specVanish w:val="0"/>
        </w:rPr>
        <w:t>滞納者数:17</w:t>
      </w:r>
      <w:r>
        <w:rPr>
          <w:rStyle w:val="siryou-bun011"/>
          <w:rFonts w:asciiTheme="minorEastAsia" w:hAnsiTheme="minorEastAsia"/>
          <w:sz w:val="22"/>
          <w:specVanish w:val="0"/>
        </w:rPr>
        <w:t>,</w:t>
      </w:r>
      <w:r>
        <w:rPr>
          <w:rStyle w:val="siryou-bun011"/>
          <w:rFonts w:asciiTheme="minorEastAsia" w:hAnsiTheme="minorEastAsia" w:hint="eastAsia"/>
          <w:sz w:val="22"/>
          <w:specVanish w:val="0"/>
        </w:rPr>
        <w:t>145人</w:t>
      </w:r>
      <w:r w:rsidR="002D354C">
        <w:rPr>
          <w:rStyle w:val="siryou-bun011"/>
          <w:rFonts w:asciiTheme="minorEastAsia" w:hAnsiTheme="minorEastAsia" w:hint="eastAsia"/>
          <w:sz w:val="22"/>
          <w:specVanish w:val="0"/>
        </w:rPr>
        <w:t xml:space="preserve">　▽</w:t>
      </w:r>
      <w:r>
        <w:rPr>
          <w:rStyle w:val="siryou-bun011"/>
          <w:rFonts w:asciiTheme="minorEastAsia" w:hAnsiTheme="minorEastAsia" w:hint="eastAsia"/>
          <w:sz w:val="22"/>
          <w:specVanish w:val="0"/>
        </w:rPr>
        <w:t>短期保険証:806人/0.08％</w:t>
      </w:r>
      <w:r w:rsidR="00117643">
        <w:rPr>
          <w:rStyle w:val="siryou-bun011"/>
          <w:rFonts w:asciiTheme="minorEastAsia" w:hAnsiTheme="minorEastAsia" w:hint="eastAsia"/>
          <w:sz w:val="22"/>
          <w:specVanish w:val="0"/>
        </w:rPr>
        <w:t>（2018年6月現在）</w:t>
      </w:r>
    </w:p>
    <w:p w:rsidR="0064584D" w:rsidRPr="002D354C" w:rsidRDefault="0064584D" w:rsidP="001F634D">
      <w:pPr>
        <w:rPr>
          <w:rFonts w:asciiTheme="minorEastAsia" w:hAnsiTheme="minorEastAsia"/>
          <w:sz w:val="18"/>
          <w:szCs w:val="18"/>
        </w:rPr>
      </w:pPr>
    </w:p>
    <w:p w:rsidR="00117643" w:rsidRPr="00117643" w:rsidRDefault="00117643" w:rsidP="001F634D">
      <w:pPr>
        <w:rPr>
          <w:rFonts w:asciiTheme="minorEastAsia" w:hAnsiTheme="minorEastAsia"/>
          <w:sz w:val="18"/>
          <w:szCs w:val="18"/>
        </w:rPr>
      </w:pPr>
    </w:p>
    <w:p w:rsidR="00B634C2" w:rsidRPr="00E5267B" w:rsidRDefault="00644635" w:rsidP="00E5267B">
      <w:pPr>
        <w:rPr>
          <w:rFonts w:asciiTheme="majorEastAsia" w:eastAsiaTheme="majorEastAsia" w:hAnsiTheme="majorEastAsia"/>
          <w:b/>
          <w:bCs/>
          <w:sz w:val="22"/>
        </w:rPr>
      </w:pPr>
      <w:r>
        <w:rPr>
          <w:rFonts w:asciiTheme="majorEastAsia" w:eastAsiaTheme="majorEastAsia" w:hAnsiTheme="majorEastAsia" w:hint="eastAsia"/>
          <w:b/>
          <w:bCs/>
          <w:sz w:val="22"/>
        </w:rPr>
        <w:t>２</w:t>
      </w:r>
      <w:r w:rsidR="00E5267B" w:rsidRPr="00E5267B">
        <w:rPr>
          <w:rFonts w:asciiTheme="majorEastAsia" w:eastAsiaTheme="majorEastAsia" w:hAnsiTheme="majorEastAsia" w:hint="eastAsia"/>
          <w:b/>
          <w:bCs/>
          <w:sz w:val="22"/>
        </w:rPr>
        <w:t>、</w:t>
      </w:r>
      <w:r w:rsidR="00B634C2" w:rsidRPr="00E5267B">
        <w:rPr>
          <w:rFonts w:asciiTheme="majorEastAsia" w:eastAsiaTheme="majorEastAsia" w:hAnsiTheme="majorEastAsia" w:hint="eastAsia"/>
          <w:b/>
          <w:bCs/>
          <w:sz w:val="22"/>
        </w:rPr>
        <w:t>際限のない負担増となる制度</w:t>
      </w:r>
      <w:r w:rsidR="0064584D">
        <w:rPr>
          <w:rFonts w:asciiTheme="majorEastAsia" w:eastAsiaTheme="majorEastAsia" w:hAnsiTheme="majorEastAsia" w:hint="eastAsia"/>
          <w:b/>
          <w:bCs/>
          <w:sz w:val="22"/>
        </w:rPr>
        <w:t>――その根拠</w:t>
      </w:r>
    </w:p>
    <w:p w:rsidR="00450C02" w:rsidRDefault="00450C02" w:rsidP="00E5267B">
      <w:pPr>
        <w:rPr>
          <w:rFonts w:asciiTheme="minorEastAsia" w:hAnsiTheme="minorEastAsia"/>
          <w:b/>
          <w:bCs/>
          <w:sz w:val="22"/>
        </w:rPr>
      </w:pPr>
    </w:p>
    <w:p w:rsidR="00E5267B" w:rsidRPr="00E5267B" w:rsidRDefault="00E5267B" w:rsidP="00E5267B">
      <w:pPr>
        <w:rPr>
          <w:rFonts w:asciiTheme="minorEastAsia" w:hAnsiTheme="minorEastAsia"/>
          <w:b/>
          <w:bCs/>
          <w:sz w:val="22"/>
        </w:rPr>
      </w:pPr>
      <w:r w:rsidRPr="00E5267B">
        <w:rPr>
          <w:rFonts w:asciiTheme="minorEastAsia" w:hAnsiTheme="minorEastAsia" w:hint="eastAsia"/>
          <w:b/>
          <w:bCs/>
          <w:sz w:val="22"/>
        </w:rPr>
        <w:t>（１）</w:t>
      </w:r>
      <w:r w:rsidR="00226C7B" w:rsidRPr="00E5267B">
        <w:rPr>
          <w:rFonts w:asciiTheme="minorEastAsia" w:hAnsiTheme="minorEastAsia" w:hint="eastAsia"/>
          <w:b/>
          <w:bCs/>
          <w:sz w:val="22"/>
        </w:rPr>
        <w:t>制度の</w:t>
      </w:r>
      <w:r>
        <w:rPr>
          <w:rFonts w:asciiTheme="minorEastAsia" w:hAnsiTheme="minorEastAsia" w:hint="eastAsia"/>
          <w:b/>
          <w:bCs/>
          <w:sz w:val="22"/>
        </w:rPr>
        <w:t>財源</w:t>
      </w:r>
      <w:r w:rsidR="00B634C2" w:rsidRPr="00E5267B">
        <w:rPr>
          <w:rFonts w:asciiTheme="minorEastAsia" w:hAnsiTheme="minorEastAsia" w:hint="eastAsia"/>
          <w:b/>
          <w:bCs/>
          <w:sz w:val="22"/>
        </w:rPr>
        <w:t>負担割合を法定化</w:t>
      </w:r>
      <w:r w:rsidRPr="00E5267B">
        <w:rPr>
          <w:rFonts w:asciiTheme="minorEastAsia" w:hAnsiTheme="minorEastAsia" w:hint="eastAsia"/>
          <w:b/>
          <w:bCs/>
          <w:sz w:val="22"/>
        </w:rPr>
        <w:t>した</w:t>
      </w:r>
      <w:r w:rsidR="00053C9A">
        <w:rPr>
          <w:rFonts w:asciiTheme="minorEastAsia" w:hAnsiTheme="minorEastAsia" w:hint="eastAsia"/>
          <w:b/>
          <w:bCs/>
          <w:sz w:val="22"/>
        </w:rPr>
        <w:t>。</w:t>
      </w:r>
    </w:p>
    <w:p w:rsidR="00066EEE" w:rsidRDefault="00E5267B" w:rsidP="00066EEE">
      <w:pPr>
        <w:ind w:left="880" w:hangingChars="400" w:hanging="880"/>
        <w:rPr>
          <w:rFonts w:asciiTheme="minorEastAsia" w:hAnsiTheme="minorEastAsia"/>
          <w:sz w:val="22"/>
        </w:rPr>
      </w:pPr>
      <w:r>
        <w:rPr>
          <w:rFonts w:asciiTheme="minorEastAsia" w:hAnsiTheme="minorEastAsia" w:hint="eastAsia"/>
          <w:sz w:val="22"/>
        </w:rPr>
        <w:t xml:space="preserve">　　</w:t>
      </w:r>
      <w:r w:rsidR="00007D73">
        <w:rPr>
          <w:rFonts w:asciiTheme="minorEastAsia" w:hAnsiTheme="minorEastAsia" w:hint="eastAsia"/>
          <w:sz w:val="22"/>
        </w:rPr>
        <w:t xml:space="preserve">　・</w:t>
      </w:r>
      <w:r>
        <w:rPr>
          <w:rFonts w:asciiTheme="minorEastAsia" w:hAnsiTheme="minorEastAsia" w:hint="eastAsia"/>
          <w:sz w:val="22"/>
        </w:rPr>
        <w:t>制度の財源負担割合は、</w:t>
      </w:r>
      <w:r w:rsidR="00B634C2" w:rsidRPr="000B1196">
        <w:rPr>
          <w:rFonts w:asciiTheme="minorEastAsia" w:hAnsiTheme="minorEastAsia" w:hint="eastAsia"/>
          <w:sz w:val="22"/>
        </w:rPr>
        <w:t>後期高齢者の保険料</w:t>
      </w:r>
      <w:r w:rsidR="00CA7C3A">
        <w:rPr>
          <w:rFonts w:asciiTheme="minorEastAsia" w:hAnsiTheme="minorEastAsia" w:hint="eastAsia"/>
          <w:sz w:val="22"/>
        </w:rPr>
        <w:t>10％</w:t>
      </w:r>
      <w:r w:rsidR="009B34E7">
        <w:rPr>
          <w:rFonts w:asciiTheme="minorEastAsia" w:hAnsiTheme="minorEastAsia" w:hint="eastAsia"/>
          <w:sz w:val="22"/>
        </w:rPr>
        <w:t>（</w:t>
      </w:r>
      <w:r w:rsidR="00721F4D">
        <w:rPr>
          <w:rFonts w:asciiTheme="minorEastAsia" w:hAnsiTheme="minorEastAsia" w:hint="eastAsia"/>
          <w:sz w:val="22"/>
        </w:rPr>
        <w:t>⇒</w:t>
      </w:r>
      <w:r w:rsidR="009B34E7">
        <w:rPr>
          <w:rFonts w:asciiTheme="minorEastAsia" w:hAnsiTheme="minorEastAsia" w:hint="eastAsia"/>
          <w:sz w:val="22"/>
        </w:rPr>
        <w:t>11％</w:t>
      </w:r>
      <w:r w:rsidR="00721F4D">
        <w:rPr>
          <w:rFonts w:asciiTheme="minorEastAsia" w:hAnsiTheme="minorEastAsia" w:hint="eastAsia"/>
          <w:sz w:val="22"/>
        </w:rPr>
        <w:t>、1.7兆円</w:t>
      </w:r>
      <w:r w:rsidR="009B34E7">
        <w:rPr>
          <w:rFonts w:asciiTheme="minorEastAsia" w:hAnsiTheme="minorEastAsia" w:hint="eastAsia"/>
          <w:sz w:val="22"/>
        </w:rPr>
        <w:t>）</w:t>
      </w:r>
      <w:r w:rsidR="00B634C2" w:rsidRPr="000B1196">
        <w:rPr>
          <w:rFonts w:asciiTheme="minorEastAsia" w:hAnsiTheme="minorEastAsia" w:hint="eastAsia"/>
          <w:sz w:val="22"/>
        </w:rPr>
        <w:t>、現役世代の保険料</w:t>
      </w:r>
      <w:r w:rsidR="00CA7C3A">
        <w:rPr>
          <w:rFonts w:asciiTheme="minorEastAsia" w:hAnsiTheme="minorEastAsia" w:hint="eastAsia"/>
          <w:sz w:val="22"/>
        </w:rPr>
        <w:t>40％</w:t>
      </w:r>
      <w:r w:rsidR="009B34E7">
        <w:rPr>
          <w:rFonts w:asciiTheme="minorEastAsia" w:hAnsiTheme="minorEastAsia" w:hint="eastAsia"/>
          <w:sz w:val="22"/>
        </w:rPr>
        <w:t>（</w:t>
      </w:r>
      <w:r w:rsidR="00721F4D">
        <w:rPr>
          <w:rFonts w:asciiTheme="minorEastAsia" w:hAnsiTheme="minorEastAsia" w:hint="eastAsia"/>
          <w:sz w:val="22"/>
        </w:rPr>
        <w:t>⇒</w:t>
      </w:r>
      <w:r w:rsidR="009B34E7">
        <w:rPr>
          <w:rFonts w:asciiTheme="minorEastAsia" w:hAnsiTheme="minorEastAsia" w:hint="eastAsia"/>
          <w:sz w:val="22"/>
        </w:rPr>
        <w:t>4</w:t>
      </w:r>
      <w:r w:rsidR="00721F4D">
        <w:rPr>
          <w:rFonts w:asciiTheme="minorEastAsia" w:hAnsiTheme="minorEastAsia" w:hint="eastAsia"/>
          <w:sz w:val="22"/>
        </w:rPr>
        <w:t>2</w:t>
      </w:r>
      <w:r w:rsidR="009B34E7">
        <w:rPr>
          <w:rFonts w:asciiTheme="minorEastAsia" w:hAnsiTheme="minorEastAsia" w:hint="eastAsia"/>
          <w:sz w:val="22"/>
        </w:rPr>
        <w:t>％</w:t>
      </w:r>
      <w:r w:rsidR="00721F4D">
        <w:rPr>
          <w:rFonts w:asciiTheme="minorEastAsia" w:hAnsiTheme="minorEastAsia" w:hint="eastAsia"/>
          <w:sz w:val="22"/>
        </w:rPr>
        <w:t>、6.4兆円</w:t>
      </w:r>
      <w:r w:rsidR="009B34E7">
        <w:rPr>
          <w:rFonts w:asciiTheme="minorEastAsia" w:hAnsiTheme="minorEastAsia" w:hint="eastAsia"/>
          <w:sz w:val="22"/>
        </w:rPr>
        <w:t>）</w:t>
      </w:r>
      <w:r w:rsidR="00B634C2" w:rsidRPr="000B1196">
        <w:rPr>
          <w:rFonts w:asciiTheme="minorEastAsia" w:hAnsiTheme="minorEastAsia" w:hint="eastAsia"/>
          <w:sz w:val="22"/>
        </w:rPr>
        <w:t>、公費</w:t>
      </w:r>
      <w:r w:rsidR="00CA7C3A">
        <w:rPr>
          <w:rFonts w:asciiTheme="minorEastAsia" w:hAnsiTheme="minorEastAsia" w:hint="eastAsia"/>
          <w:sz w:val="22"/>
        </w:rPr>
        <w:t>50％</w:t>
      </w:r>
      <w:r w:rsidR="0050484E">
        <w:rPr>
          <w:rFonts w:asciiTheme="minorEastAsia" w:hAnsiTheme="minorEastAsia" w:hint="eastAsia"/>
          <w:sz w:val="22"/>
        </w:rPr>
        <w:t>（</w:t>
      </w:r>
      <w:r w:rsidR="00721F4D">
        <w:rPr>
          <w:rFonts w:asciiTheme="minorEastAsia" w:hAnsiTheme="minorEastAsia" w:hint="eastAsia"/>
          <w:sz w:val="22"/>
        </w:rPr>
        <w:t>⇒</w:t>
      </w:r>
      <w:r w:rsidR="009B34E7">
        <w:rPr>
          <w:rFonts w:asciiTheme="minorEastAsia" w:hAnsiTheme="minorEastAsia" w:hint="eastAsia"/>
          <w:sz w:val="22"/>
        </w:rPr>
        <w:t>47％</w:t>
      </w:r>
      <w:r w:rsidR="00721F4D">
        <w:rPr>
          <w:rFonts w:asciiTheme="minorEastAsia" w:hAnsiTheme="minorEastAsia" w:hint="eastAsia"/>
          <w:sz w:val="22"/>
        </w:rPr>
        <w:t>、7.3兆円</w:t>
      </w:r>
      <w:r w:rsidR="0050484E">
        <w:rPr>
          <w:rStyle w:val="siryou-tyusyaku1"/>
          <w:rFonts w:asciiTheme="minorEastAsia" w:hAnsiTheme="minorEastAsia" w:hint="eastAsia"/>
          <w:sz w:val="22"/>
          <w:specVanish w:val="0"/>
        </w:rPr>
        <w:t>）</w:t>
      </w:r>
      <w:r>
        <w:rPr>
          <w:rFonts w:asciiTheme="minorEastAsia" w:hAnsiTheme="minorEastAsia" w:hint="eastAsia"/>
          <w:sz w:val="22"/>
        </w:rPr>
        <w:t>で</w:t>
      </w:r>
      <w:r w:rsidR="00B634C2" w:rsidRPr="000B1196">
        <w:rPr>
          <w:rFonts w:asciiTheme="minorEastAsia" w:hAnsiTheme="minorEastAsia" w:hint="eastAsia"/>
          <w:sz w:val="22"/>
        </w:rPr>
        <w:t>、後期高齢者の医療</w:t>
      </w:r>
      <w:r w:rsidR="00226C7B" w:rsidRPr="000B1196">
        <w:rPr>
          <w:rFonts w:asciiTheme="minorEastAsia" w:hAnsiTheme="minorEastAsia" w:hint="eastAsia"/>
          <w:sz w:val="22"/>
        </w:rPr>
        <w:t>給付費</w:t>
      </w:r>
      <w:r w:rsidR="009B34E7">
        <w:rPr>
          <w:rFonts w:asciiTheme="minorEastAsia" w:hAnsiTheme="minorEastAsia" w:hint="eastAsia"/>
          <w:sz w:val="22"/>
        </w:rPr>
        <w:t>総額</w:t>
      </w:r>
      <w:r>
        <w:rPr>
          <w:rFonts w:asciiTheme="minorEastAsia" w:hAnsiTheme="minorEastAsia" w:hint="eastAsia"/>
          <w:sz w:val="22"/>
        </w:rPr>
        <w:t>について、</w:t>
      </w:r>
      <w:r w:rsidR="00B634C2" w:rsidRPr="000B1196">
        <w:rPr>
          <w:rFonts w:asciiTheme="minorEastAsia" w:hAnsiTheme="minorEastAsia" w:hint="eastAsia"/>
          <w:sz w:val="22"/>
        </w:rPr>
        <w:t>後期高齢者の保険料総額の</w:t>
      </w:r>
      <w:r w:rsidR="00DC2B5E">
        <w:rPr>
          <w:rFonts w:asciiTheme="minorEastAsia" w:hAnsiTheme="minorEastAsia" w:hint="eastAsia"/>
          <w:sz w:val="22"/>
        </w:rPr>
        <w:t>10</w:t>
      </w:r>
      <w:r w:rsidR="00B634C2" w:rsidRPr="000B1196">
        <w:rPr>
          <w:rFonts w:asciiTheme="minorEastAsia" w:hAnsiTheme="minorEastAsia" w:hint="eastAsia"/>
          <w:sz w:val="22"/>
        </w:rPr>
        <w:t>倍の範囲</w:t>
      </w:r>
      <w:r w:rsidR="00DC2B5E">
        <w:rPr>
          <w:rFonts w:asciiTheme="minorEastAsia" w:hAnsiTheme="minorEastAsia" w:hint="eastAsia"/>
          <w:sz w:val="22"/>
        </w:rPr>
        <w:t>内</w:t>
      </w:r>
      <w:r w:rsidR="00B634C2" w:rsidRPr="000B1196">
        <w:rPr>
          <w:rFonts w:asciiTheme="minorEastAsia" w:hAnsiTheme="minorEastAsia" w:hint="eastAsia"/>
          <w:sz w:val="22"/>
        </w:rPr>
        <w:t>とした。</w:t>
      </w:r>
    </w:p>
    <w:p w:rsidR="00066EEE" w:rsidRDefault="00066EEE" w:rsidP="00066EEE">
      <w:pPr>
        <w:ind w:leftChars="500" w:left="1270" w:hangingChars="100" w:hanging="220"/>
        <w:rPr>
          <w:rFonts w:asciiTheme="minorEastAsia" w:hAnsiTheme="minorEastAsia"/>
          <w:sz w:val="22"/>
        </w:rPr>
      </w:pPr>
      <w:r>
        <w:rPr>
          <w:rFonts w:asciiTheme="minorEastAsia" w:hAnsiTheme="minorEastAsia" w:hint="eastAsia"/>
          <w:sz w:val="22"/>
        </w:rPr>
        <w:t>⇒</w:t>
      </w:r>
      <w:r w:rsidR="00B74D25">
        <w:rPr>
          <w:rFonts w:asciiTheme="minorEastAsia" w:hAnsiTheme="minorEastAsia" w:hint="eastAsia"/>
          <w:sz w:val="22"/>
        </w:rPr>
        <w:t>こ</w:t>
      </w:r>
      <w:r w:rsidR="00031739" w:rsidRPr="000B1196">
        <w:rPr>
          <w:rFonts w:asciiTheme="minorEastAsia" w:hAnsiTheme="minorEastAsia" w:hint="eastAsia"/>
          <w:sz w:val="22"/>
        </w:rPr>
        <w:t>れにより、</w:t>
      </w:r>
      <w:r w:rsidR="00226C7B" w:rsidRPr="000B1196">
        <w:rPr>
          <w:rFonts w:asciiTheme="minorEastAsia" w:hAnsiTheme="minorEastAsia" w:hint="eastAsia"/>
          <w:sz w:val="22"/>
        </w:rPr>
        <w:t>医療給付費</w:t>
      </w:r>
      <w:r w:rsidR="00031739" w:rsidRPr="000B1196">
        <w:rPr>
          <w:rFonts w:asciiTheme="minorEastAsia" w:hAnsiTheme="minorEastAsia" w:hint="eastAsia"/>
          <w:sz w:val="22"/>
        </w:rPr>
        <w:t>と</w:t>
      </w:r>
      <w:r w:rsidR="00226C7B" w:rsidRPr="000B1196">
        <w:rPr>
          <w:rFonts w:asciiTheme="minorEastAsia" w:hAnsiTheme="minorEastAsia" w:hint="eastAsia"/>
          <w:sz w:val="22"/>
        </w:rPr>
        <w:t>保険料負担</w:t>
      </w:r>
      <w:r w:rsidR="00031739" w:rsidRPr="000B1196">
        <w:rPr>
          <w:rFonts w:asciiTheme="minorEastAsia" w:hAnsiTheme="minorEastAsia" w:hint="eastAsia"/>
          <w:sz w:val="22"/>
        </w:rPr>
        <w:t>が連動することにな</w:t>
      </w:r>
      <w:r w:rsidR="00694BD1">
        <w:rPr>
          <w:rFonts w:asciiTheme="minorEastAsia" w:hAnsiTheme="minorEastAsia" w:hint="eastAsia"/>
          <w:sz w:val="22"/>
        </w:rPr>
        <w:t>り、75歳以上の人口が増え医療給付費が増えれば自動的に保険料は上がる。</w:t>
      </w:r>
    </w:p>
    <w:p w:rsidR="00066EEE" w:rsidRDefault="00AA0420" w:rsidP="00066EEE">
      <w:pPr>
        <w:ind w:leftChars="500" w:left="1490" w:hangingChars="200" w:hanging="440"/>
        <w:rPr>
          <w:rFonts w:asciiTheme="minorEastAsia" w:hAnsiTheme="minorEastAsia" w:cs="ＭＳ Ｐゴシック"/>
          <w:kern w:val="0"/>
          <w:sz w:val="22"/>
        </w:rPr>
      </w:pPr>
      <w:r w:rsidRPr="00216AB2">
        <w:rPr>
          <w:rFonts w:asciiTheme="minorEastAsia" w:hAnsiTheme="minorEastAsia" w:cs="ＭＳ Ｐゴシック" w:hint="eastAsia"/>
          <w:kern w:val="0"/>
          <w:sz w:val="22"/>
        </w:rPr>
        <w:t>⇒「これからは</w:t>
      </w:r>
      <w:r w:rsidRPr="00216AB2">
        <w:rPr>
          <w:rFonts w:asciiTheme="minorEastAsia" w:hAnsiTheme="minorEastAsia" w:cs="ＭＳ Ｐゴシック"/>
          <w:kern w:val="0"/>
          <w:sz w:val="22"/>
        </w:rPr>
        <w:t>高齢者にどんどん負担を求める時代だ。先の</w:t>
      </w:r>
      <w:r w:rsidRPr="00216AB2">
        <w:rPr>
          <w:rFonts w:asciiTheme="minorEastAsia" w:hAnsiTheme="minorEastAsia" w:cs="ＭＳ Ｐゴシック" w:hint="eastAsia"/>
          <w:kern w:val="0"/>
          <w:sz w:val="22"/>
        </w:rPr>
        <w:t>短い</w:t>
      </w:r>
      <w:r w:rsidRPr="00216AB2">
        <w:rPr>
          <w:rFonts w:asciiTheme="minorEastAsia" w:hAnsiTheme="minorEastAsia" w:cs="ＭＳ Ｐゴシック"/>
          <w:kern w:val="0"/>
          <w:sz w:val="22"/>
        </w:rPr>
        <w:t>高齢者に基金を取</w:t>
      </w:r>
    </w:p>
    <w:p w:rsidR="00066EEE" w:rsidRDefault="00AA0420" w:rsidP="00066EEE">
      <w:pPr>
        <w:ind w:leftChars="600" w:left="1480" w:hangingChars="100" w:hanging="220"/>
        <w:rPr>
          <w:rFonts w:asciiTheme="minorEastAsia" w:hAnsiTheme="minorEastAsia" w:cs="ＭＳ Ｐゴシック"/>
          <w:kern w:val="0"/>
          <w:sz w:val="22"/>
        </w:rPr>
      </w:pPr>
      <w:r w:rsidRPr="00216AB2">
        <w:rPr>
          <w:rFonts w:asciiTheme="minorEastAsia" w:hAnsiTheme="minorEastAsia" w:cs="ＭＳ Ｐゴシック"/>
          <w:kern w:val="0"/>
          <w:sz w:val="22"/>
        </w:rPr>
        <w:t>り崩して保険料を下げるような優遇はすべきではない</w:t>
      </w:r>
      <w:r w:rsidRPr="00216AB2">
        <w:rPr>
          <w:rFonts w:asciiTheme="minorEastAsia" w:hAnsiTheme="minorEastAsia" w:cs="ＭＳ Ｐゴシック" w:hint="eastAsia"/>
          <w:kern w:val="0"/>
          <w:sz w:val="22"/>
        </w:rPr>
        <w:t>」（厚労省</w:t>
      </w:r>
      <w:r w:rsidRPr="00216AB2">
        <w:rPr>
          <w:rFonts w:asciiTheme="minorEastAsia" w:hAnsiTheme="minorEastAsia" w:cs="ＭＳ Ｐゴシック"/>
          <w:kern w:val="0"/>
          <w:sz w:val="22"/>
        </w:rPr>
        <w:t>高齢者医療課長、</w:t>
      </w:r>
    </w:p>
    <w:p w:rsidR="00AA0420" w:rsidRDefault="00AA0420" w:rsidP="00066EEE">
      <w:pPr>
        <w:ind w:leftChars="600" w:left="1480" w:hangingChars="100" w:hanging="220"/>
        <w:rPr>
          <w:rFonts w:asciiTheme="minorEastAsia" w:hAnsiTheme="minorEastAsia" w:cs="ＭＳ Ｐゴシック"/>
          <w:kern w:val="0"/>
          <w:sz w:val="22"/>
        </w:rPr>
      </w:pPr>
      <w:r w:rsidRPr="00216AB2">
        <w:rPr>
          <w:rFonts w:asciiTheme="minorEastAsia" w:hAnsiTheme="minorEastAsia" w:cs="ＭＳ Ｐゴシック" w:hint="eastAsia"/>
          <w:kern w:val="0"/>
          <w:sz w:val="22"/>
        </w:rPr>
        <w:t>2013年12月）</w:t>
      </w:r>
    </w:p>
    <w:p w:rsidR="004B4F15" w:rsidRPr="00066EEE" w:rsidRDefault="004B4F15" w:rsidP="00066EEE">
      <w:pPr>
        <w:ind w:leftChars="600" w:left="1470" w:hangingChars="100" w:hanging="210"/>
        <w:rPr>
          <w:rFonts w:asciiTheme="minorEastAsia" w:hAnsiTheme="minorEastAsia" w:hint="eastAsia"/>
          <w:sz w:val="22"/>
        </w:rPr>
      </w:pPr>
      <w:r>
        <w:rPr>
          <w:noProof/>
        </w:rPr>
        <w:drawing>
          <wp:inline distT="0" distB="0" distL="0" distR="0" wp14:anchorId="2F80F87D" wp14:editId="01C9ABAE">
            <wp:extent cx="4951730" cy="28956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9105" cy="2911608"/>
                    </a:xfrm>
                    <a:prstGeom prst="rect">
                      <a:avLst/>
                    </a:prstGeom>
                  </pic:spPr>
                </pic:pic>
              </a:graphicData>
            </a:graphic>
          </wp:inline>
        </w:drawing>
      </w:r>
    </w:p>
    <w:p w:rsidR="008550D1" w:rsidRDefault="00853612" w:rsidP="000B1196">
      <w:pPr>
        <w:rPr>
          <w:noProof/>
        </w:rPr>
      </w:pPr>
      <w:r>
        <w:rPr>
          <w:rFonts w:hint="eastAsia"/>
          <w:noProof/>
        </w:rPr>
        <w:t xml:space="preserve">　　　　</w:t>
      </w:r>
      <w:r w:rsidR="00E8695F">
        <w:rPr>
          <w:rFonts w:hint="eastAsia"/>
          <w:noProof/>
        </w:rPr>
        <w:t xml:space="preserve">　　</w:t>
      </w:r>
    </w:p>
    <w:p w:rsidR="00053C9A" w:rsidRDefault="00053C9A" w:rsidP="00053C9A">
      <w:pPr>
        <w:ind w:left="663" w:hangingChars="300" w:hanging="663"/>
        <w:rPr>
          <w:rStyle w:val="siryou-tyusyaku1"/>
          <w:rFonts w:asciiTheme="minorEastAsia" w:hAnsiTheme="minorEastAsia"/>
          <w:b/>
          <w:bCs/>
          <w:sz w:val="22"/>
        </w:rPr>
      </w:pPr>
      <w:r w:rsidRPr="00053C9A">
        <w:rPr>
          <w:rStyle w:val="siryou-bun011"/>
          <w:rFonts w:asciiTheme="minorEastAsia" w:hAnsiTheme="minorEastAsia" w:hint="eastAsia"/>
          <w:b/>
          <w:bCs/>
          <w:sz w:val="22"/>
          <w:specVanish w:val="0"/>
        </w:rPr>
        <w:t>（２）</w:t>
      </w:r>
      <w:r w:rsidRPr="00053C9A">
        <w:rPr>
          <w:rStyle w:val="siryou-tyusyaku1"/>
          <w:rFonts w:asciiTheme="minorEastAsia" w:hAnsiTheme="minorEastAsia"/>
          <w:b/>
          <w:bCs/>
          <w:sz w:val="22"/>
          <w:specVanish w:val="0"/>
        </w:rPr>
        <w:t>現役世代の人口減少</w:t>
      </w:r>
      <w:r w:rsidRPr="00053C9A">
        <w:rPr>
          <w:rStyle w:val="siryou-tyusyaku1"/>
          <w:rFonts w:asciiTheme="minorEastAsia" w:hAnsiTheme="minorEastAsia" w:hint="eastAsia"/>
          <w:b/>
          <w:bCs/>
          <w:sz w:val="22"/>
          <w:specVanish w:val="0"/>
        </w:rPr>
        <w:t>率の</w:t>
      </w:r>
      <w:r w:rsidRPr="00053C9A">
        <w:rPr>
          <w:rStyle w:val="siryou-tyusyaku1"/>
          <w:rFonts w:asciiTheme="minorEastAsia" w:hAnsiTheme="minorEastAsia"/>
          <w:b/>
          <w:bCs/>
          <w:sz w:val="22"/>
          <w:specVanish w:val="0"/>
        </w:rPr>
        <w:t>２分の１を</w:t>
      </w:r>
      <w:r w:rsidRPr="00053C9A">
        <w:rPr>
          <w:rStyle w:val="siryou-tyusyaku1"/>
          <w:rFonts w:asciiTheme="minorEastAsia" w:hAnsiTheme="minorEastAsia" w:hint="eastAsia"/>
          <w:b/>
          <w:bCs/>
          <w:sz w:val="22"/>
          <w:specVanish w:val="0"/>
        </w:rPr>
        <w:t>、</w:t>
      </w:r>
      <w:r w:rsidRPr="00053C9A">
        <w:rPr>
          <w:rStyle w:val="siryou-tyusyaku1"/>
          <w:rFonts w:asciiTheme="minorEastAsia" w:hAnsiTheme="minorEastAsia"/>
          <w:b/>
          <w:bCs/>
          <w:sz w:val="22"/>
          <w:specVanish w:val="0"/>
        </w:rPr>
        <w:t>高齢者の保険料負担率に加えて保険料負担割合を出</w:t>
      </w:r>
      <w:r w:rsidRPr="00053C9A">
        <w:rPr>
          <w:rStyle w:val="siryou-tyusyaku1"/>
          <w:rFonts w:asciiTheme="minorEastAsia" w:hAnsiTheme="minorEastAsia" w:hint="eastAsia"/>
          <w:b/>
          <w:bCs/>
          <w:sz w:val="22"/>
          <w:specVanish w:val="0"/>
        </w:rPr>
        <w:t>すので、保険料負担率は上がり続ける。</w:t>
      </w:r>
    </w:p>
    <w:p w:rsidR="0034133A" w:rsidRDefault="00B53FDB" w:rsidP="0034133A">
      <w:pPr>
        <w:ind w:leftChars="350" w:left="955" w:hangingChars="100" w:hanging="220"/>
        <w:rPr>
          <w:rStyle w:val="siryou-bun011"/>
          <w:rFonts w:asciiTheme="minorEastAsia" w:hAnsiTheme="minorEastAsia"/>
          <w:b/>
          <w:bCs/>
          <w:sz w:val="22"/>
        </w:rPr>
      </w:pPr>
      <w:r>
        <w:rPr>
          <w:rStyle w:val="siryou-tyusyaku1"/>
          <w:rFonts w:asciiTheme="minorEastAsia" w:hAnsiTheme="minorEastAsia" w:hint="eastAsia"/>
          <w:sz w:val="22"/>
          <w:specVanish w:val="0"/>
        </w:rPr>
        <w:t>・</w:t>
      </w:r>
      <w:r w:rsidR="00053C9A">
        <w:rPr>
          <w:rStyle w:val="siryou-tyusyaku1"/>
          <w:rFonts w:asciiTheme="minorEastAsia" w:hAnsiTheme="minorEastAsia" w:hint="eastAsia"/>
          <w:sz w:val="22"/>
          <w:specVanish w:val="0"/>
        </w:rPr>
        <w:t>その</w:t>
      </w:r>
      <w:r w:rsidR="00053C9A" w:rsidRPr="00374442">
        <w:rPr>
          <w:rFonts w:asciiTheme="minorEastAsia" w:hAnsiTheme="minorEastAsia" w:hint="eastAsia"/>
          <w:sz w:val="22"/>
        </w:rPr>
        <w:t>分</w:t>
      </w:r>
      <w:r w:rsidR="00053C9A">
        <w:rPr>
          <w:rFonts w:asciiTheme="minorEastAsia" w:hAnsiTheme="minorEastAsia" w:hint="eastAsia"/>
          <w:sz w:val="22"/>
        </w:rPr>
        <w:t>、後期高齢者</w:t>
      </w:r>
      <w:r w:rsidR="00053C9A" w:rsidRPr="00374442">
        <w:rPr>
          <w:rFonts w:asciiTheme="minorEastAsia" w:hAnsiTheme="minorEastAsia" w:hint="eastAsia"/>
          <w:sz w:val="22"/>
        </w:rPr>
        <w:t>支援金の負担率を引き下げる</w:t>
      </w:r>
      <w:r w:rsidR="00053C9A">
        <w:rPr>
          <w:rFonts w:asciiTheme="minorEastAsia" w:hAnsiTheme="minorEastAsia" w:hint="eastAsia"/>
          <w:sz w:val="22"/>
        </w:rPr>
        <w:t>が、</w:t>
      </w:r>
      <w:r w:rsidR="00053C9A" w:rsidRPr="003F5FF0">
        <w:rPr>
          <w:rStyle w:val="siryou-bun011"/>
          <w:rFonts w:asciiTheme="minorEastAsia" w:hAnsiTheme="minorEastAsia"/>
          <w:sz w:val="22"/>
          <w:specVanish w:val="0"/>
        </w:rPr>
        <w:t>保険料と後期高齢者支援金の比率（10</w:t>
      </w:r>
      <w:r>
        <w:rPr>
          <w:rStyle w:val="siryou-bun011"/>
          <w:rFonts w:asciiTheme="minorEastAsia" w:hAnsiTheme="minorEastAsia" w:hint="eastAsia"/>
          <w:sz w:val="22"/>
          <w:specVanish w:val="0"/>
        </w:rPr>
        <w:t>％</w:t>
      </w:r>
      <w:r w:rsidR="00053C9A" w:rsidRPr="003F5FF0">
        <w:rPr>
          <w:rStyle w:val="siryou-bun011"/>
          <w:rFonts w:asciiTheme="minorEastAsia" w:hAnsiTheme="minorEastAsia"/>
          <w:sz w:val="22"/>
          <w:specVanish w:val="0"/>
        </w:rPr>
        <w:t>：40</w:t>
      </w:r>
      <w:r>
        <w:rPr>
          <w:rStyle w:val="siryou-bun011"/>
          <w:rFonts w:asciiTheme="minorEastAsia" w:hAnsiTheme="minorEastAsia" w:hint="eastAsia"/>
          <w:sz w:val="22"/>
          <w:specVanish w:val="0"/>
        </w:rPr>
        <w:t>％</w:t>
      </w:r>
      <w:r w:rsidR="00053C9A" w:rsidRPr="003F5FF0">
        <w:rPr>
          <w:rStyle w:val="siryou-bun011"/>
          <w:rFonts w:asciiTheme="minorEastAsia" w:hAnsiTheme="minorEastAsia"/>
          <w:sz w:val="22"/>
          <w:specVanish w:val="0"/>
        </w:rPr>
        <w:t>）が正確に変更されるのではなく、</w:t>
      </w:r>
      <w:r w:rsidR="00053C9A">
        <w:rPr>
          <w:rStyle w:val="siryou-bun011"/>
          <w:rFonts w:asciiTheme="minorEastAsia" w:hAnsiTheme="minorEastAsia" w:hint="eastAsia"/>
          <w:sz w:val="22"/>
          <w:specVanish w:val="0"/>
        </w:rPr>
        <w:t>人口減少率</w:t>
      </w:r>
      <w:r w:rsidR="00053C9A" w:rsidRPr="003F5FF0">
        <w:rPr>
          <w:rStyle w:val="siryou-bun011"/>
          <w:rFonts w:asciiTheme="minorEastAsia" w:hAnsiTheme="minorEastAsia"/>
          <w:sz w:val="22"/>
          <w:specVanish w:val="0"/>
        </w:rPr>
        <w:t>の</w:t>
      </w:r>
      <w:r w:rsidR="00053C9A">
        <w:rPr>
          <w:rStyle w:val="siryou-bun011"/>
          <w:rFonts w:asciiTheme="minorEastAsia" w:hAnsiTheme="minorEastAsia" w:hint="eastAsia"/>
          <w:sz w:val="22"/>
          <w:specVanish w:val="0"/>
        </w:rPr>
        <w:t>２分の１</w:t>
      </w:r>
      <w:r w:rsidR="00053C9A" w:rsidRPr="003F5FF0">
        <w:rPr>
          <w:rStyle w:val="siryou-bun011"/>
          <w:rFonts w:asciiTheme="minorEastAsia" w:hAnsiTheme="minorEastAsia"/>
          <w:sz w:val="22"/>
          <w:specVanish w:val="0"/>
        </w:rPr>
        <w:t>だけが反映されるので、後期高齢者支援金</w:t>
      </w:r>
      <w:r w:rsidR="00053C9A">
        <w:rPr>
          <w:rStyle w:val="siryou-bun011"/>
          <w:rFonts w:asciiTheme="minorEastAsia" w:hAnsiTheme="minorEastAsia" w:hint="eastAsia"/>
          <w:sz w:val="22"/>
          <w:specVanish w:val="0"/>
        </w:rPr>
        <w:t>もさらに</w:t>
      </w:r>
      <w:r w:rsidR="00053C9A" w:rsidRPr="003F5FF0">
        <w:rPr>
          <w:rStyle w:val="siryou-bun011"/>
          <w:rFonts w:asciiTheme="minorEastAsia" w:hAnsiTheme="minorEastAsia"/>
          <w:sz w:val="22"/>
          <w:specVanish w:val="0"/>
        </w:rPr>
        <w:t>増える。</w:t>
      </w:r>
    </w:p>
    <w:p w:rsidR="00CE3634" w:rsidRPr="0034133A" w:rsidRDefault="00CE3634" w:rsidP="00F722C3">
      <w:pPr>
        <w:ind w:leftChars="200" w:left="640" w:hangingChars="100" w:hanging="220"/>
        <w:rPr>
          <w:rStyle w:val="siryou-bun011"/>
          <w:rFonts w:asciiTheme="minorEastAsia" w:hAnsiTheme="minorEastAsia"/>
          <w:sz w:val="22"/>
        </w:rPr>
      </w:pPr>
    </w:p>
    <w:p w:rsidR="00053C9A" w:rsidRDefault="00053C9A" w:rsidP="00053C9A">
      <w:pPr>
        <w:ind w:left="663" w:hangingChars="300" w:hanging="663"/>
        <w:rPr>
          <w:rFonts w:asciiTheme="minorEastAsia" w:hAnsiTheme="minorEastAsia"/>
          <w:b/>
          <w:bCs/>
          <w:sz w:val="22"/>
        </w:rPr>
      </w:pPr>
      <w:r w:rsidRPr="00053C9A">
        <w:rPr>
          <w:rFonts w:asciiTheme="minorEastAsia" w:hAnsiTheme="minorEastAsia" w:hint="eastAsia"/>
          <w:b/>
          <w:bCs/>
          <w:sz w:val="22"/>
        </w:rPr>
        <w:t>（</w:t>
      </w:r>
      <w:r w:rsidR="00CA7C3A">
        <w:rPr>
          <w:rFonts w:asciiTheme="minorEastAsia" w:hAnsiTheme="minorEastAsia" w:hint="eastAsia"/>
          <w:b/>
          <w:bCs/>
          <w:sz w:val="22"/>
        </w:rPr>
        <w:t>３</w:t>
      </w:r>
      <w:r w:rsidRPr="00053C9A">
        <w:rPr>
          <w:rFonts w:asciiTheme="minorEastAsia" w:hAnsiTheme="minorEastAsia" w:hint="eastAsia"/>
          <w:b/>
          <w:bCs/>
          <w:sz w:val="22"/>
        </w:rPr>
        <w:t>）</w:t>
      </w:r>
      <w:r w:rsidR="00DC2B5E">
        <w:rPr>
          <w:rFonts w:asciiTheme="minorEastAsia" w:hAnsiTheme="minorEastAsia" w:hint="eastAsia"/>
          <w:b/>
          <w:bCs/>
          <w:sz w:val="22"/>
        </w:rPr>
        <w:t>高齢者の</w:t>
      </w:r>
      <w:r w:rsidR="00F722C3" w:rsidRPr="00053C9A">
        <w:rPr>
          <w:rFonts w:asciiTheme="minorEastAsia" w:hAnsiTheme="minorEastAsia" w:hint="eastAsia"/>
          <w:b/>
          <w:bCs/>
          <w:sz w:val="22"/>
        </w:rPr>
        <w:t>保険料負担については、恒久制度による保険料軽減措置に加えて、予算措置による保険料軽減特例が実施されてきたが、それでも1</w:t>
      </w:r>
      <w:r w:rsidR="00F722C3" w:rsidRPr="00053C9A">
        <w:rPr>
          <w:rFonts w:asciiTheme="minorEastAsia" w:hAnsiTheme="minorEastAsia"/>
          <w:b/>
          <w:bCs/>
          <w:sz w:val="22"/>
        </w:rPr>
        <w:t>0</w:t>
      </w:r>
      <w:r w:rsidR="00F722C3" w:rsidRPr="00053C9A">
        <w:rPr>
          <w:rFonts w:asciiTheme="minorEastAsia" w:hAnsiTheme="minorEastAsia" w:hint="eastAsia"/>
          <w:b/>
          <w:bCs/>
          <w:sz w:val="22"/>
        </w:rPr>
        <w:t>年間で1</w:t>
      </w:r>
      <w:r w:rsidR="00F722C3" w:rsidRPr="00053C9A">
        <w:rPr>
          <w:rFonts w:asciiTheme="minorEastAsia" w:hAnsiTheme="minorEastAsia"/>
          <w:b/>
          <w:bCs/>
          <w:sz w:val="22"/>
        </w:rPr>
        <w:t>0</w:t>
      </w:r>
      <w:r w:rsidR="00F722C3" w:rsidRPr="00053C9A">
        <w:rPr>
          <w:rFonts w:asciiTheme="minorEastAsia" w:hAnsiTheme="minorEastAsia" w:hint="eastAsia"/>
          <w:b/>
          <w:bCs/>
          <w:sz w:val="22"/>
        </w:rPr>
        <w:t>％を超える</w:t>
      </w:r>
      <w:r w:rsidRPr="00053C9A">
        <w:rPr>
          <w:rFonts w:asciiTheme="minorEastAsia" w:hAnsiTheme="minorEastAsia" w:hint="eastAsia"/>
          <w:b/>
          <w:bCs/>
          <w:sz w:val="22"/>
        </w:rPr>
        <w:t>保険料負担率となっている</w:t>
      </w:r>
      <w:r w:rsidR="00F722C3" w:rsidRPr="00053C9A">
        <w:rPr>
          <w:rFonts w:asciiTheme="minorEastAsia" w:hAnsiTheme="minorEastAsia" w:hint="eastAsia"/>
          <w:b/>
          <w:bCs/>
          <w:sz w:val="22"/>
        </w:rPr>
        <w:t>。</w:t>
      </w:r>
    </w:p>
    <w:p w:rsidR="00DC2B5E" w:rsidRDefault="00B53FDB" w:rsidP="00DC2B5E">
      <w:pPr>
        <w:ind w:leftChars="350" w:left="955" w:hangingChars="100" w:hanging="220"/>
        <w:rPr>
          <w:rFonts w:asciiTheme="minorEastAsia" w:hAnsiTheme="minorEastAsia"/>
          <w:b/>
          <w:bCs/>
          <w:sz w:val="22"/>
        </w:rPr>
      </w:pPr>
      <w:r>
        <w:rPr>
          <w:rFonts w:asciiTheme="minorEastAsia" w:hAnsiTheme="minorEastAsia" w:hint="eastAsia"/>
          <w:sz w:val="22"/>
        </w:rPr>
        <w:lastRenderedPageBreak/>
        <w:t>・</w:t>
      </w:r>
      <w:r w:rsidR="00F722C3" w:rsidRPr="00CF1E9E">
        <w:rPr>
          <w:rFonts w:asciiTheme="minorEastAsia" w:hAnsiTheme="minorEastAsia" w:hint="eastAsia"/>
          <w:sz w:val="22"/>
        </w:rPr>
        <w:t>後期高齢者</w:t>
      </w:r>
      <w:r w:rsidR="00F722C3">
        <w:rPr>
          <w:rFonts w:asciiTheme="minorEastAsia" w:hAnsiTheme="minorEastAsia" w:hint="eastAsia"/>
          <w:sz w:val="22"/>
        </w:rPr>
        <w:t>の</w:t>
      </w:r>
      <w:r w:rsidR="00F722C3" w:rsidRPr="00CF1E9E">
        <w:rPr>
          <w:rFonts w:asciiTheme="minorEastAsia" w:hAnsiTheme="minorEastAsia" w:hint="eastAsia"/>
          <w:sz w:val="22"/>
        </w:rPr>
        <w:t>保険料軽減特例</w:t>
      </w:r>
      <w:r w:rsidR="00F722C3">
        <w:rPr>
          <w:rFonts w:asciiTheme="minorEastAsia" w:hAnsiTheme="minorEastAsia" w:hint="eastAsia"/>
          <w:sz w:val="22"/>
        </w:rPr>
        <w:t>（</w:t>
      </w:r>
      <w:r w:rsidR="00F722C3" w:rsidRPr="000D13DB">
        <w:rPr>
          <w:rFonts w:asciiTheme="minorEastAsia" w:hAnsiTheme="minorEastAsia" w:hint="eastAsia"/>
          <w:sz w:val="22"/>
          <w:u w:val="single"/>
        </w:rPr>
        <w:t>2008～17年度の予算措置は合計</w:t>
      </w:r>
      <w:r w:rsidR="00F722C3" w:rsidRPr="000D13DB">
        <w:rPr>
          <w:rFonts w:asciiTheme="minorEastAsia" w:hAnsiTheme="minorEastAsia" w:cs="ＭＳ Ｐゴシック" w:hint="eastAsia"/>
          <w:kern w:val="0"/>
          <w:sz w:val="22"/>
          <w:u w:val="single"/>
        </w:rPr>
        <w:t>約7</w:t>
      </w:r>
      <w:r w:rsidR="00F722C3" w:rsidRPr="000D13DB">
        <w:rPr>
          <w:rFonts w:asciiTheme="minorEastAsia" w:hAnsiTheme="minorEastAsia" w:cs="ＭＳ Ｐゴシック"/>
          <w:kern w:val="0"/>
          <w:sz w:val="22"/>
          <w:u w:val="single"/>
        </w:rPr>
        <w:t>,</w:t>
      </w:r>
      <w:r w:rsidR="00F722C3" w:rsidRPr="000D13DB">
        <w:rPr>
          <w:rFonts w:asciiTheme="minorEastAsia" w:hAnsiTheme="minorEastAsia" w:cs="ＭＳ Ｐゴシック" w:hint="eastAsia"/>
          <w:kern w:val="0"/>
          <w:sz w:val="22"/>
          <w:u w:val="single"/>
        </w:rPr>
        <w:t>000億円</w:t>
      </w:r>
      <w:r w:rsidR="00F722C3" w:rsidRPr="00E50032">
        <w:rPr>
          <w:rFonts w:asciiTheme="minorEastAsia" w:hAnsiTheme="minorEastAsia" w:hint="eastAsia"/>
          <w:bCs/>
          <w:sz w:val="22"/>
        </w:rPr>
        <w:t>）</w:t>
      </w:r>
      <w:r w:rsidR="00F722C3" w:rsidRPr="00CF1E9E">
        <w:rPr>
          <w:rFonts w:asciiTheme="minorEastAsia" w:hAnsiTheme="minorEastAsia" w:hint="eastAsia"/>
          <w:sz w:val="22"/>
        </w:rPr>
        <w:t>の段階的廃止―2</w:t>
      </w:r>
      <w:r w:rsidR="00F722C3" w:rsidRPr="00CF1E9E">
        <w:rPr>
          <w:rFonts w:asciiTheme="minorEastAsia" w:hAnsiTheme="minorEastAsia"/>
          <w:sz w:val="22"/>
        </w:rPr>
        <w:t>017</w:t>
      </w:r>
      <w:r w:rsidR="00F722C3" w:rsidRPr="00CF1E9E">
        <w:rPr>
          <w:rFonts w:asciiTheme="minorEastAsia" w:hAnsiTheme="minorEastAsia" w:hint="eastAsia"/>
          <w:sz w:val="22"/>
        </w:rPr>
        <w:t>年４月</w:t>
      </w:r>
      <w:r w:rsidR="00F722C3">
        <w:rPr>
          <w:rFonts w:asciiTheme="minorEastAsia" w:hAnsiTheme="minorEastAsia" w:hint="eastAsia"/>
          <w:sz w:val="22"/>
        </w:rPr>
        <w:t>～</w:t>
      </w:r>
      <w:r w:rsidR="00F722C3">
        <w:rPr>
          <w:rFonts w:asciiTheme="minorEastAsia" w:hAnsiTheme="minorEastAsia"/>
          <w:sz w:val="22"/>
        </w:rPr>
        <w:t>18</w:t>
      </w:r>
      <w:r w:rsidR="00F722C3">
        <w:rPr>
          <w:rFonts w:asciiTheme="minorEastAsia" w:hAnsiTheme="minorEastAsia" w:hint="eastAsia"/>
          <w:sz w:val="22"/>
        </w:rPr>
        <w:t>年度に終了</w:t>
      </w:r>
    </w:p>
    <w:p w:rsidR="00DC2B5E" w:rsidRDefault="00DC2B5E" w:rsidP="00DC2B5E">
      <w:pPr>
        <w:ind w:leftChars="450" w:left="945" w:firstLineChars="100" w:firstLine="220"/>
        <w:rPr>
          <w:rFonts w:asciiTheme="minorEastAsia" w:hAnsiTheme="minorEastAsia"/>
          <w:b/>
          <w:bCs/>
          <w:sz w:val="22"/>
        </w:rPr>
      </w:pPr>
      <w:r>
        <w:rPr>
          <w:rFonts w:asciiTheme="minorEastAsia" w:hAnsiTheme="minorEastAsia" w:hint="eastAsia"/>
          <w:sz w:val="22"/>
        </w:rPr>
        <w:t>▽</w:t>
      </w:r>
      <w:r w:rsidR="00F722C3" w:rsidRPr="00693C7A">
        <w:rPr>
          <w:rFonts w:asciiTheme="minorEastAsia" w:hAnsiTheme="minorEastAsia"/>
          <w:sz w:val="22"/>
        </w:rPr>
        <w:t>所得割</w:t>
      </w:r>
      <w:r w:rsidR="00F722C3" w:rsidRPr="00693C7A">
        <w:rPr>
          <w:rFonts w:asciiTheme="minorEastAsia" w:hAnsiTheme="minorEastAsia" w:hint="eastAsia"/>
          <w:sz w:val="22"/>
        </w:rPr>
        <w:t>の</w:t>
      </w:r>
      <w:r>
        <w:rPr>
          <w:rFonts w:asciiTheme="minorEastAsia" w:hAnsiTheme="minorEastAsia" w:hint="eastAsia"/>
          <w:sz w:val="22"/>
        </w:rPr>
        <w:t>5</w:t>
      </w:r>
      <w:r w:rsidR="00F722C3" w:rsidRPr="00693C7A">
        <w:rPr>
          <w:rFonts w:asciiTheme="minorEastAsia" w:hAnsiTheme="minorEastAsia" w:hint="eastAsia"/>
          <w:sz w:val="22"/>
        </w:rPr>
        <w:t>割軽減 →</w:t>
      </w:r>
      <w:r w:rsidR="00F722C3" w:rsidRPr="00785475">
        <w:rPr>
          <w:rFonts w:asciiTheme="minorEastAsia" w:hAnsiTheme="minorEastAsia" w:hint="eastAsia"/>
          <w:sz w:val="22"/>
        </w:rPr>
        <w:t>2017年4月</w:t>
      </w:r>
      <w:r w:rsidR="00F722C3" w:rsidRPr="00785475">
        <w:rPr>
          <w:rFonts w:asciiTheme="minorEastAsia" w:hAnsiTheme="minorEastAsia"/>
          <w:sz w:val="22"/>
        </w:rPr>
        <w:t>に</w:t>
      </w:r>
      <w:r w:rsidR="00F722C3" w:rsidRPr="00785475">
        <w:rPr>
          <w:rFonts w:asciiTheme="minorEastAsia" w:hAnsiTheme="minorEastAsia" w:hint="eastAsia"/>
          <w:sz w:val="22"/>
        </w:rPr>
        <w:t>2割</w:t>
      </w:r>
      <w:r w:rsidR="00F722C3" w:rsidRPr="00785475">
        <w:rPr>
          <w:rFonts w:asciiTheme="minorEastAsia" w:hAnsiTheme="minorEastAsia"/>
          <w:sz w:val="22"/>
        </w:rPr>
        <w:t>軽減</w:t>
      </w:r>
      <w:r w:rsidR="00F722C3">
        <w:rPr>
          <w:rFonts w:asciiTheme="minorEastAsia" w:hAnsiTheme="minorEastAsia" w:hint="eastAsia"/>
          <w:sz w:val="22"/>
        </w:rPr>
        <w:t xml:space="preserve"> →</w:t>
      </w:r>
      <w:r w:rsidR="00F722C3" w:rsidRPr="000D13DB">
        <w:rPr>
          <w:rFonts w:asciiTheme="minorEastAsia" w:hAnsiTheme="minorEastAsia"/>
          <w:sz w:val="22"/>
        </w:rPr>
        <w:t>20</w:t>
      </w:r>
      <w:r w:rsidR="00F722C3" w:rsidRPr="000D13DB">
        <w:rPr>
          <w:rFonts w:asciiTheme="minorEastAsia" w:hAnsiTheme="minorEastAsia" w:hint="eastAsia"/>
          <w:sz w:val="22"/>
        </w:rPr>
        <w:t>18年</w:t>
      </w:r>
      <w:r>
        <w:rPr>
          <w:rFonts w:asciiTheme="minorEastAsia" w:hAnsiTheme="minorEastAsia" w:hint="eastAsia"/>
          <w:sz w:val="22"/>
        </w:rPr>
        <w:t>4</w:t>
      </w:r>
      <w:r w:rsidR="00F722C3" w:rsidRPr="000D13DB">
        <w:rPr>
          <w:rFonts w:asciiTheme="minorEastAsia" w:hAnsiTheme="minorEastAsia" w:hint="eastAsia"/>
          <w:sz w:val="22"/>
        </w:rPr>
        <w:t>月</w:t>
      </w:r>
      <w:r w:rsidR="00F722C3" w:rsidRPr="000D13DB">
        <w:rPr>
          <w:rFonts w:asciiTheme="minorEastAsia" w:hAnsiTheme="minorEastAsia"/>
          <w:sz w:val="22"/>
        </w:rPr>
        <w:t>に廃止</w:t>
      </w:r>
    </w:p>
    <w:p w:rsidR="00DC2B5E" w:rsidRDefault="00DC2B5E" w:rsidP="00DC2B5E">
      <w:pPr>
        <w:ind w:leftChars="550" w:left="1375" w:hangingChars="100" w:hanging="220"/>
        <w:rPr>
          <w:rFonts w:asciiTheme="minorEastAsia" w:hAnsiTheme="minorEastAsia"/>
          <w:sz w:val="22"/>
        </w:rPr>
      </w:pPr>
      <w:r>
        <w:rPr>
          <w:rFonts w:asciiTheme="minorEastAsia" w:hAnsiTheme="minorEastAsia" w:hint="eastAsia"/>
          <w:sz w:val="22"/>
        </w:rPr>
        <w:t>▽</w:t>
      </w:r>
      <w:r w:rsidR="00F722C3" w:rsidRPr="000D13DB">
        <w:rPr>
          <w:rFonts w:asciiTheme="minorEastAsia" w:hAnsiTheme="minorEastAsia"/>
          <w:sz w:val="22"/>
        </w:rPr>
        <w:t>扶養者の</w:t>
      </w:r>
      <w:r w:rsidR="00F722C3" w:rsidRPr="000D13DB">
        <w:rPr>
          <w:rFonts w:asciiTheme="minorEastAsia" w:hAnsiTheme="minorEastAsia" w:hint="eastAsia"/>
          <w:sz w:val="22"/>
        </w:rPr>
        <w:t>均等割</w:t>
      </w:r>
      <w:r>
        <w:rPr>
          <w:rFonts w:asciiTheme="minorEastAsia" w:hAnsiTheme="minorEastAsia" w:hint="eastAsia"/>
          <w:sz w:val="22"/>
        </w:rPr>
        <w:t>9</w:t>
      </w:r>
      <w:r w:rsidR="00F722C3" w:rsidRPr="000D13DB">
        <w:rPr>
          <w:rFonts w:asciiTheme="minorEastAsia" w:hAnsiTheme="minorEastAsia" w:hint="eastAsia"/>
          <w:sz w:val="22"/>
        </w:rPr>
        <w:t>割、8.5割軽減 →17年4月に</w:t>
      </w:r>
      <w:r>
        <w:rPr>
          <w:rFonts w:asciiTheme="minorEastAsia" w:hAnsiTheme="minorEastAsia" w:hint="eastAsia"/>
          <w:sz w:val="22"/>
        </w:rPr>
        <w:t>7</w:t>
      </w:r>
      <w:r w:rsidR="00F722C3" w:rsidRPr="000D13DB">
        <w:rPr>
          <w:rFonts w:asciiTheme="minorEastAsia" w:hAnsiTheme="minorEastAsia" w:hint="eastAsia"/>
          <w:sz w:val="22"/>
        </w:rPr>
        <w:t>割</w:t>
      </w:r>
      <w:r w:rsidR="00F722C3" w:rsidRPr="000D13DB">
        <w:rPr>
          <w:rFonts w:asciiTheme="minorEastAsia" w:hAnsiTheme="minorEastAsia"/>
          <w:sz w:val="22"/>
        </w:rPr>
        <w:t>軽減</w:t>
      </w:r>
      <w:r w:rsidR="00F722C3" w:rsidRPr="000D13DB">
        <w:rPr>
          <w:rFonts w:asciiTheme="minorEastAsia" w:hAnsiTheme="minorEastAsia" w:hint="eastAsia"/>
          <w:sz w:val="22"/>
        </w:rPr>
        <w:t xml:space="preserve"> →2018年</w:t>
      </w:r>
      <w:r>
        <w:rPr>
          <w:rFonts w:asciiTheme="minorEastAsia" w:hAnsiTheme="minorEastAsia" w:hint="eastAsia"/>
          <w:sz w:val="22"/>
        </w:rPr>
        <w:t>4</w:t>
      </w:r>
      <w:r w:rsidR="00F722C3" w:rsidRPr="000D13DB">
        <w:rPr>
          <w:rFonts w:asciiTheme="minorEastAsia" w:hAnsiTheme="minorEastAsia" w:hint="eastAsia"/>
          <w:sz w:val="22"/>
        </w:rPr>
        <w:t>月</w:t>
      </w:r>
      <w:r w:rsidR="00CE3634">
        <w:rPr>
          <w:rFonts w:asciiTheme="minorEastAsia" w:hAnsiTheme="minorEastAsia" w:hint="eastAsia"/>
          <w:sz w:val="22"/>
        </w:rPr>
        <w:t>に</w:t>
      </w:r>
      <w:r>
        <w:rPr>
          <w:rFonts w:asciiTheme="minorEastAsia" w:hAnsiTheme="minorEastAsia" w:hint="eastAsia"/>
          <w:sz w:val="22"/>
        </w:rPr>
        <w:t>5</w:t>
      </w:r>
      <w:r w:rsidR="00F722C3" w:rsidRPr="000D13DB">
        <w:rPr>
          <w:rFonts w:asciiTheme="minorEastAsia" w:hAnsiTheme="minorEastAsia" w:hint="eastAsia"/>
          <w:sz w:val="22"/>
        </w:rPr>
        <w:t>割</w:t>
      </w:r>
      <w:r w:rsidR="00F722C3" w:rsidRPr="000D13DB">
        <w:rPr>
          <w:rFonts w:asciiTheme="minorEastAsia" w:hAnsiTheme="minorEastAsia"/>
          <w:sz w:val="22"/>
        </w:rPr>
        <w:t>軽減</w:t>
      </w:r>
      <w:r w:rsidR="00F722C3" w:rsidRPr="000D13DB">
        <w:rPr>
          <w:rFonts w:asciiTheme="minorEastAsia" w:hAnsiTheme="minorEastAsia" w:hint="eastAsia"/>
          <w:sz w:val="22"/>
        </w:rPr>
        <w:t xml:space="preserve"> →20</w:t>
      </w:r>
      <w:r w:rsidR="00F722C3" w:rsidRPr="000D13DB">
        <w:rPr>
          <w:rFonts w:asciiTheme="minorEastAsia" w:hAnsiTheme="minorEastAsia"/>
          <w:sz w:val="22"/>
        </w:rPr>
        <w:t>19</w:t>
      </w:r>
      <w:r w:rsidR="00F722C3" w:rsidRPr="000D13DB">
        <w:rPr>
          <w:rFonts w:asciiTheme="minorEastAsia" w:hAnsiTheme="minorEastAsia" w:hint="eastAsia"/>
          <w:sz w:val="22"/>
        </w:rPr>
        <w:t>年</w:t>
      </w:r>
      <w:r>
        <w:rPr>
          <w:rFonts w:asciiTheme="minorEastAsia" w:hAnsiTheme="minorEastAsia" w:hint="eastAsia"/>
          <w:sz w:val="22"/>
        </w:rPr>
        <w:t>4</w:t>
      </w:r>
      <w:r w:rsidR="00F722C3" w:rsidRPr="000D13DB">
        <w:rPr>
          <w:rFonts w:asciiTheme="minorEastAsia" w:hAnsiTheme="minorEastAsia" w:hint="eastAsia"/>
          <w:sz w:val="22"/>
        </w:rPr>
        <w:t>月</w:t>
      </w:r>
      <w:r w:rsidR="00F722C3" w:rsidRPr="000D13DB">
        <w:rPr>
          <w:rFonts w:asciiTheme="minorEastAsia" w:hAnsiTheme="minorEastAsia"/>
          <w:sz w:val="22"/>
        </w:rPr>
        <w:t>に廃止</w:t>
      </w:r>
    </w:p>
    <w:p w:rsidR="00DF73B7" w:rsidRPr="00DC2B5E" w:rsidRDefault="00DC2B5E" w:rsidP="00DC2B5E">
      <w:pPr>
        <w:ind w:leftChars="550" w:left="1375" w:hangingChars="100" w:hanging="220"/>
        <w:rPr>
          <w:rFonts w:asciiTheme="minorEastAsia" w:hAnsiTheme="minorEastAsia"/>
          <w:sz w:val="22"/>
        </w:rPr>
      </w:pPr>
      <w:r>
        <w:rPr>
          <w:rFonts w:asciiTheme="minorEastAsia" w:hAnsiTheme="minorEastAsia" w:hint="eastAsia"/>
          <w:sz w:val="22"/>
        </w:rPr>
        <w:t>▽</w:t>
      </w:r>
      <w:r w:rsidR="00DF73B7" w:rsidRPr="00DC2B5E">
        <w:rPr>
          <w:rFonts w:asciiTheme="minorEastAsia" w:hAnsiTheme="minorEastAsia" w:hint="eastAsia"/>
          <w:sz w:val="22"/>
        </w:rPr>
        <w:t>均等割8.5割</w:t>
      </w:r>
      <w:r w:rsidRPr="00DC2B5E">
        <w:rPr>
          <w:rFonts w:asciiTheme="minorEastAsia" w:hAnsiTheme="minorEastAsia" w:hint="eastAsia"/>
          <w:sz w:val="22"/>
        </w:rPr>
        <w:t>軽減→</w:t>
      </w:r>
      <w:r w:rsidR="00DF73B7" w:rsidRPr="00DC2B5E">
        <w:rPr>
          <w:rFonts w:asciiTheme="minorEastAsia" w:hAnsiTheme="minorEastAsia" w:hint="eastAsia"/>
          <w:sz w:val="22"/>
        </w:rPr>
        <w:t>20年度7.75割→21年度7割</w:t>
      </w:r>
      <w:r w:rsidR="0088050F">
        <w:rPr>
          <w:rFonts w:asciiTheme="minorEastAsia" w:hAnsiTheme="minorEastAsia" w:hint="eastAsia"/>
          <w:sz w:val="22"/>
        </w:rPr>
        <w:t>▽</w:t>
      </w:r>
      <w:r w:rsidR="00DF73B7" w:rsidRPr="00DC2B5E">
        <w:rPr>
          <w:rFonts w:asciiTheme="minorEastAsia" w:hAnsiTheme="minorEastAsia" w:hint="eastAsia"/>
          <w:sz w:val="22"/>
        </w:rPr>
        <w:t>均等割9割</w:t>
      </w:r>
      <w:r w:rsidRPr="00DC2B5E">
        <w:rPr>
          <w:rFonts w:asciiTheme="minorEastAsia" w:hAnsiTheme="minorEastAsia" w:hint="eastAsia"/>
          <w:sz w:val="22"/>
        </w:rPr>
        <w:t>軽減</w:t>
      </w:r>
      <w:r w:rsidR="00DF73B7" w:rsidRPr="00DC2B5E">
        <w:rPr>
          <w:rFonts w:asciiTheme="minorEastAsia" w:hAnsiTheme="minorEastAsia" w:hint="eastAsia"/>
          <w:sz w:val="22"/>
        </w:rPr>
        <w:t>→19年度8割→</w:t>
      </w:r>
      <w:r w:rsidR="00DF73B7" w:rsidRPr="00DC2B5E">
        <w:rPr>
          <w:rFonts w:asciiTheme="minorEastAsia" w:hAnsiTheme="minorEastAsia"/>
          <w:sz w:val="22"/>
        </w:rPr>
        <w:t>20</w:t>
      </w:r>
      <w:r w:rsidR="00DF73B7" w:rsidRPr="00DC2B5E">
        <w:rPr>
          <w:rFonts w:asciiTheme="minorEastAsia" w:hAnsiTheme="minorEastAsia" w:hint="eastAsia"/>
          <w:sz w:val="22"/>
        </w:rPr>
        <w:t>年度7割</w:t>
      </w:r>
    </w:p>
    <w:p w:rsidR="00F91B9F" w:rsidRDefault="001A28F6" w:rsidP="00DF73B7">
      <w:pPr>
        <w:ind w:leftChars="578" w:left="5834" w:hangingChars="2200" w:hanging="4620"/>
        <w:rPr>
          <w:rFonts w:asciiTheme="minorEastAsia" w:hAnsiTheme="minorEastAsia"/>
          <w:sz w:val="22"/>
        </w:rPr>
      </w:pPr>
      <w:r>
        <w:rPr>
          <w:noProof/>
        </w:rPr>
        <w:drawing>
          <wp:inline distT="0" distB="0" distL="0" distR="0" wp14:anchorId="0B4D3CC9" wp14:editId="2D2192E2">
            <wp:extent cx="5467985" cy="50673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1752" cy="5080058"/>
                    </a:xfrm>
                    <a:prstGeom prst="rect">
                      <a:avLst/>
                    </a:prstGeom>
                  </pic:spPr>
                </pic:pic>
              </a:graphicData>
            </a:graphic>
          </wp:inline>
        </w:drawing>
      </w:r>
    </w:p>
    <w:p w:rsidR="003C6301" w:rsidRPr="00211712" w:rsidRDefault="003C6301" w:rsidP="003C6301">
      <w:pPr>
        <w:ind w:firstLineChars="2300" w:firstLine="4600"/>
        <w:rPr>
          <w:rFonts w:asciiTheme="minorEastAsia" w:hAnsiTheme="minorEastAsia"/>
          <w:sz w:val="20"/>
          <w:szCs w:val="20"/>
        </w:rPr>
      </w:pPr>
      <w:r w:rsidRPr="00211712">
        <w:rPr>
          <w:rFonts w:asciiTheme="minorEastAsia" w:hAnsiTheme="minorEastAsia" w:hint="eastAsia"/>
          <w:sz w:val="20"/>
          <w:szCs w:val="20"/>
        </w:rPr>
        <w:t>出所:社会保障審議会医療保険部会、</w:t>
      </w:r>
      <w:r>
        <w:rPr>
          <w:rFonts w:asciiTheme="minorEastAsia" w:hAnsiTheme="minorEastAsia" w:hint="eastAsia"/>
          <w:sz w:val="20"/>
          <w:szCs w:val="20"/>
        </w:rPr>
        <w:t>2017</w:t>
      </w:r>
      <w:r w:rsidRPr="00211712">
        <w:rPr>
          <w:rFonts w:asciiTheme="minorEastAsia" w:hAnsiTheme="minorEastAsia" w:hint="eastAsia"/>
          <w:sz w:val="20"/>
          <w:szCs w:val="20"/>
        </w:rPr>
        <w:t>年1</w:t>
      </w:r>
      <w:r w:rsidRPr="00211712">
        <w:rPr>
          <w:rFonts w:asciiTheme="minorEastAsia" w:hAnsiTheme="minorEastAsia"/>
          <w:sz w:val="20"/>
          <w:szCs w:val="20"/>
        </w:rPr>
        <w:t>1</w:t>
      </w:r>
      <w:r w:rsidRPr="00211712">
        <w:rPr>
          <w:rFonts w:asciiTheme="minorEastAsia" w:hAnsiTheme="minorEastAsia" w:hint="eastAsia"/>
          <w:sz w:val="20"/>
          <w:szCs w:val="20"/>
        </w:rPr>
        <w:t>月</w:t>
      </w:r>
    </w:p>
    <w:p w:rsidR="006A5D49" w:rsidRDefault="006A5D49" w:rsidP="006A5D49">
      <w:pPr>
        <w:ind w:left="663" w:hangingChars="300" w:hanging="663"/>
        <w:rPr>
          <w:rStyle w:val="siryou-tyusyaku1"/>
          <w:rFonts w:asciiTheme="minorEastAsia" w:hAnsiTheme="minorEastAsia"/>
          <w:b/>
          <w:bCs/>
          <w:sz w:val="22"/>
        </w:rPr>
      </w:pPr>
      <w:r w:rsidRPr="00C0553E">
        <w:rPr>
          <w:rFonts w:asciiTheme="minorEastAsia" w:hAnsiTheme="minorEastAsia" w:hint="eastAsia"/>
          <w:b/>
          <w:bCs/>
          <w:sz w:val="22"/>
        </w:rPr>
        <w:t>（</w:t>
      </w:r>
      <w:r>
        <w:rPr>
          <w:rFonts w:asciiTheme="minorEastAsia" w:hAnsiTheme="minorEastAsia" w:hint="eastAsia"/>
          <w:b/>
          <w:bCs/>
          <w:sz w:val="22"/>
        </w:rPr>
        <w:t>４</w:t>
      </w:r>
      <w:r w:rsidRPr="00C0553E">
        <w:rPr>
          <w:rFonts w:asciiTheme="minorEastAsia" w:hAnsiTheme="minorEastAsia" w:hint="eastAsia"/>
          <w:b/>
          <w:bCs/>
          <w:sz w:val="22"/>
        </w:rPr>
        <w:t>）</w:t>
      </w:r>
      <w:r w:rsidRPr="00C0553E">
        <w:rPr>
          <w:rStyle w:val="siryou-tyusyaku1"/>
          <w:rFonts w:asciiTheme="minorEastAsia" w:hAnsiTheme="minorEastAsia"/>
          <w:b/>
          <w:bCs/>
          <w:sz w:val="22"/>
          <w:specVanish w:val="0"/>
        </w:rPr>
        <w:t>現役並み所得者については、公費負担</w:t>
      </w:r>
      <w:r w:rsidRPr="00C0553E">
        <w:rPr>
          <w:rStyle w:val="siryou-tyusyaku1"/>
          <w:rFonts w:asciiTheme="minorEastAsia" w:hAnsiTheme="minorEastAsia" w:hint="eastAsia"/>
          <w:b/>
          <w:bCs/>
          <w:sz w:val="22"/>
          <w:specVanish w:val="0"/>
        </w:rPr>
        <w:t>の対象にはなら</w:t>
      </w:r>
      <w:r w:rsidRPr="00C0553E">
        <w:rPr>
          <w:rStyle w:val="siryou-tyusyaku1"/>
          <w:rFonts w:asciiTheme="minorEastAsia" w:hAnsiTheme="minorEastAsia"/>
          <w:b/>
          <w:bCs/>
          <w:sz w:val="22"/>
          <w:specVanish w:val="0"/>
        </w:rPr>
        <w:t>ないため、その分を引き算して結果的には公費</w:t>
      </w:r>
      <w:r w:rsidRPr="00C0553E">
        <w:rPr>
          <w:rStyle w:val="siryou-tyusyaku1"/>
          <w:rFonts w:asciiTheme="minorEastAsia" w:hAnsiTheme="minorEastAsia" w:hint="eastAsia"/>
          <w:b/>
          <w:bCs/>
          <w:sz w:val="22"/>
          <w:specVanish w:val="0"/>
        </w:rPr>
        <w:t>の</w:t>
      </w:r>
      <w:r w:rsidRPr="00C0553E">
        <w:rPr>
          <w:rStyle w:val="siryou-tyusyaku1"/>
          <w:rFonts w:asciiTheme="minorEastAsia" w:hAnsiTheme="minorEastAsia"/>
          <w:b/>
          <w:bCs/>
          <w:sz w:val="22"/>
          <w:specVanish w:val="0"/>
        </w:rPr>
        <w:t>負担率は4</w:t>
      </w:r>
      <w:r w:rsidR="00721F4D">
        <w:rPr>
          <w:rStyle w:val="siryou-tyusyaku1"/>
          <w:rFonts w:asciiTheme="minorEastAsia" w:hAnsiTheme="minorEastAsia" w:hint="eastAsia"/>
          <w:b/>
          <w:bCs/>
          <w:sz w:val="22"/>
          <w:specVanish w:val="0"/>
        </w:rPr>
        <w:t>7</w:t>
      </w:r>
      <w:r w:rsidRPr="00C0553E">
        <w:rPr>
          <w:rStyle w:val="siryou-tyusyaku1"/>
          <w:rFonts w:asciiTheme="minorEastAsia" w:hAnsiTheme="minorEastAsia"/>
          <w:b/>
          <w:bCs/>
          <w:sz w:val="22"/>
          <w:specVanish w:val="0"/>
        </w:rPr>
        <w:t>％、後期高齢者支援金の負担率は4</w:t>
      </w:r>
      <w:r w:rsidR="00721F4D">
        <w:rPr>
          <w:rStyle w:val="siryou-tyusyaku1"/>
          <w:rFonts w:asciiTheme="minorEastAsia" w:hAnsiTheme="minorEastAsia" w:hint="eastAsia"/>
          <w:b/>
          <w:bCs/>
          <w:sz w:val="22"/>
          <w:specVanish w:val="0"/>
        </w:rPr>
        <w:t>2</w:t>
      </w:r>
      <w:r w:rsidRPr="00C0553E">
        <w:rPr>
          <w:rStyle w:val="siryou-tyusyaku1"/>
          <w:rFonts w:asciiTheme="minorEastAsia" w:hAnsiTheme="minorEastAsia"/>
          <w:b/>
          <w:bCs/>
          <w:sz w:val="22"/>
          <w:specVanish w:val="0"/>
        </w:rPr>
        <w:t>％になる。</w:t>
      </w:r>
    </w:p>
    <w:p w:rsidR="006A5D49" w:rsidRPr="00721F4D" w:rsidRDefault="006A5D49" w:rsidP="00721F4D">
      <w:pPr>
        <w:ind w:leftChars="300" w:left="850" w:hangingChars="100" w:hanging="220"/>
        <w:rPr>
          <w:rStyle w:val="siryou-tyusyaku1"/>
          <w:rFonts w:asciiTheme="minorEastAsia" w:hAnsiTheme="minorEastAsia"/>
          <w:sz w:val="22"/>
        </w:rPr>
      </w:pPr>
      <w:r>
        <w:rPr>
          <w:rStyle w:val="siryou-tyusyaku1"/>
          <w:rFonts w:asciiTheme="minorEastAsia" w:hAnsiTheme="minorEastAsia" w:hint="eastAsia"/>
          <w:sz w:val="22"/>
          <w:specVanish w:val="0"/>
        </w:rPr>
        <w:t>・</w:t>
      </w:r>
      <w:r w:rsidR="00721F4D" w:rsidRPr="00721F4D">
        <w:rPr>
          <w:rStyle w:val="siryou-tyusyaku1"/>
          <w:rFonts w:asciiTheme="minorEastAsia" w:hAnsiTheme="minorEastAsia" w:hint="eastAsia"/>
          <w:sz w:val="22"/>
          <w:specVanish w:val="0"/>
        </w:rPr>
        <w:t>約4000億円</w:t>
      </w:r>
      <w:r w:rsidR="00721F4D">
        <w:rPr>
          <w:rStyle w:val="siryou-tyusyaku1"/>
          <w:rFonts w:asciiTheme="minorEastAsia" w:hAnsiTheme="minorEastAsia" w:hint="eastAsia"/>
          <w:sz w:val="22"/>
          <w:specVanish w:val="0"/>
        </w:rPr>
        <w:t>が支援金</w:t>
      </w:r>
      <w:r w:rsidR="003251EB">
        <w:rPr>
          <w:rStyle w:val="siryou-tyusyaku1"/>
          <w:rFonts w:asciiTheme="minorEastAsia" w:hAnsiTheme="minorEastAsia" w:hint="eastAsia"/>
          <w:sz w:val="22"/>
          <w:specVanish w:val="0"/>
        </w:rPr>
        <w:t>の</w:t>
      </w:r>
      <w:r w:rsidR="00721F4D">
        <w:rPr>
          <w:rStyle w:val="siryou-tyusyaku1"/>
          <w:rFonts w:asciiTheme="minorEastAsia" w:hAnsiTheme="minorEastAsia" w:hint="eastAsia"/>
          <w:sz w:val="22"/>
          <w:specVanish w:val="0"/>
        </w:rPr>
        <w:t>負担</w:t>
      </w:r>
      <w:r w:rsidR="003251EB">
        <w:rPr>
          <w:rStyle w:val="siryou-tyusyaku1"/>
          <w:rFonts w:asciiTheme="minorEastAsia" w:hAnsiTheme="minorEastAsia" w:hint="eastAsia"/>
          <w:sz w:val="22"/>
          <w:specVanish w:val="0"/>
        </w:rPr>
        <w:t>増と</w:t>
      </w:r>
      <w:r w:rsidR="00721F4D">
        <w:rPr>
          <w:rStyle w:val="siryou-tyusyaku1"/>
          <w:rFonts w:asciiTheme="minorEastAsia" w:hAnsiTheme="minorEastAsia" w:hint="eastAsia"/>
          <w:sz w:val="22"/>
          <w:specVanish w:val="0"/>
        </w:rPr>
        <w:t>なっているが、</w:t>
      </w:r>
      <w:r>
        <w:rPr>
          <w:rStyle w:val="siryou-tyusyaku1"/>
          <w:rFonts w:asciiTheme="minorEastAsia" w:hAnsiTheme="minorEastAsia" w:hint="eastAsia"/>
          <w:sz w:val="22"/>
          <w:specVanish w:val="0"/>
        </w:rPr>
        <w:t>政令改正によって、現役並み所得の基準が引き下げられた場合、支援金はさらに増える。</w:t>
      </w:r>
    </w:p>
    <w:p w:rsidR="006A5D49" w:rsidRDefault="006A5D49" w:rsidP="00721F4D">
      <w:pPr>
        <w:ind w:firstLineChars="450" w:firstLine="990"/>
        <w:rPr>
          <w:rStyle w:val="siryou-tyusyaku1"/>
          <w:rFonts w:asciiTheme="minorEastAsia" w:hAnsiTheme="minorEastAsia"/>
          <w:sz w:val="22"/>
        </w:rPr>
      </w:pPr>
      <w:r>
        <w:rPr>
          <w:rStyle w:val="siryou-tyusyaku1"/>
          <w:rFonts w:asciiTheme="minorEastAsia" w:hAnsiTheme="minorEastAsia" w:hint="eastAsia"/>
          <w:sz w:val="22"/>
          <w:specVanish w:val="0"/>
        </w:rPr>
        <w:t>＜</w:t>
      </w:r>
      <w:r w:rsidRPr="000A7688">
        <w:rPr>
          <w:rStyle w:val="siryou-tyusyaku1"/>
          <w:rFonts w:asciiTheme="minorEastAsia" w:hAnsiTheme="minorEastAsia"/>
          <w:sz w:val="22"/>
          <w:specVanish w:val="0"/>
        </w:rPr>
        <w:t>現役並み所得</w:t>
      </w:r>
      <w:r>
        <w:rPr>
          <w:rStyle w:val="siryou-tyusyaku1"/>
          <w:rFonts w:asciiTheme="minorEastAsia" w:hAnsiTheme="minorEastAsia" w:hint="eastAsia"/>
          <w:sz w:val="22"/>
          <w:specVanish w:val="0"/>
        </w:rPr>
        <w:t>の基準＞</w:t>
      </w:r>
    </w:p>
    <w:p w:rsidR="006A5D49" w:rsidRDefault="006A5D49" w:rsidP="00721F4D">
      <w:pPr>
        <w:ind w:firstLineChars="550" w:firstLine="1210"/>
        <w:rPr>
          <w:rStyle w:val="siryou-tyusyaku1"/>
          <w:rFonts w:asciiTheme="minorEastAsia" w:hAnsiTheme="minorEastAsia"/>
          <w:sz w:val="22"/>
        </w:rPr>
      </w:pPr>
      <w:r w:rsidRPr="000A7688">
        <w:rPr>
          <w:rStyle w:val="siryou-tyusyaku1"/>
          <w:rFonts w:asciiTheme="minorEastAsia" w:hAnsiTheme="minorEastAsia"/>
          <w:sz w:val="22"/>
          <w:specVanish w:val="0"/>
        </w:rPr>
        <w:t>課税所得</w:t>
      </w:r>
      <w:r>
        <w:rPr>
          <w:rStyle w:val="siryou-tyusyaku1"/>
          <w:rFonts w:asciiTheme="minorEastAsia" w:hAnsiTheme="minorEastAsia" w:hint="eastAsia"/>
          <w:sz w:val="22"/>
          <w:specVanish w:val="0"/>
        </w:rPr>
        <w:t>（住民税）</w:t>
      </w:r>
      <w:r w:rsidRPr="000A7688">
        <w:rPr>
          <w:rStyle w:val="siryou-tyusyaku1"/>
          <w:rFonts w:asciiTheme="minorEastAsia" w:hAnsiTheme="minorEastAsia"/>
          <w:sz w:val="22"/>
          <w:specVanish w:val="0"/>
        </w:rPr>
        <w:t>145万円以上で、かつ世帯収入で見て単身世帯383万円、</w:t>
      </w:r>
    </w:p>
    <w:p w:rsidR="006A5D49" w:rsidRDefault="006A5D49" w:rsidP="00721F4D">
      <w:pPr>
        <w:ind w:firstLineChars="550" w:firstLine="1210"/>
        <w:rPr>
          <w:rStyle w:val="siryou-tyusyaku1"/>
          <w:rFonts w:asciiTheme="minorEastAsia" w:hAnsiTheme="minorEastAsia"/>
          <w:sz w:val="22"/>
        </w:rPr>
      </w:pPr>
      <w:r w:rsidRPr="000A7688">
        <w:rPr>
          <w:rStyle w:val="siryou-tyusyaku1"/>
          <w:rFonts w:asciiTheme="minorEastAsia" w:hAnsiTheme="minorEastAsia"/>
          <w:sz w:val="22"/>
          <w:specVanish w:val="0"/>
        </w:rPr>
        <w:t>複数世帯520万円以上</w:t>
      </w:r>
    </w:p>
    <w:p w:rsidR="007E1791" w:rsidRDefault="007E1791" w:rsidP="00CE3634">
      <w:pPr>
        <w:ind w:left="663" w:hangingChars="300" w:hanging="663"/>
        <w:rPr>
          <w:rStyle w:val="siryou-tyusyaku1"/>
          <w:rFonts w:asciiTheme="minorEastAsia" w:hAnsiTheme="minorEastAsia"/>
          <w:b/>
          <w:bCs/>
          <w:sz w:val="22"/>
        </w:rPr>
      </w:pPr>
    </w:p>
    <w:p w:rsidR="00CE3634" w:rsidRDefault="00007D73" w:rsidP="00CE3634">
      <w:pPr>
        <w:ind w:left="663" w:hangingChars="300" w:hanging="663"/>
        <w:rPr>
          <w:rStyle w:val="siryou-tyusyaku1"/>
          <w:rFonts w:asciiTheme="minorEastAsia" w:hAnsiTheme="minorEastAsia"/>
          <w:b/>
          <w:bCs/>
          <w:sz w:val="22"/>
        </w:rPr>
      </w:pPr>
      <w:r w:rsidRPr="00C0553E">
        <w:rPr>
          <w:rStyle w:val="siryou-tyusyaku1"/>
          <w:rFonts w:asciiTheme="minorEastAsia" w:hAnsiTheme="minorEastAsia" w:hint="eastAsia"/>
          <w:b/>
          <w:bCs/>
          <w:sz w:val="22"/>
          <w:specVanish w:val="0"/>
        </w:rPr>
        <w:t>（</w:t>
      </w:r>
      <w:r w:rsidR="00CA7C3A">
        <w:rPr>
          <w:rStyle w:val="siryou-tyusyaku1"/>
          <w:rFonts w:asciiTheme="minorEastAsia" w:hAnsiTheme="minorEastAsia" w:hint="eastAsia"/>
          <w:b/>
          <w:bCs/>
          <w:sz w:val="22"/>
          <w:specVanish w:val="0"/>
        </w:rPr>
        <w:t>５</w:t>
      </w:r>
      <w:r w:rsidRPr="00C0553E">
        <w:rPr>
          <w:rStyle w:val="siryou-tyusyaku1"/>
          <w:rFonts w:asciiTheme="minorEastAsia" w:hAnsiTheme="minorEastAsia" w:hint="eastAsia"/>
          <w:b/>
          <w:bCs/>
          <w:sz w:val="22"/>
          <w:specVanish w:val="0"/>
        </w:rPr>
        <w:t>）保険料は広域連合ごとに条例で定めるが、一般財源を持たない広域連合では独自の保険料減免が困難。</w:t>
      </w:r>
    </w:p>
    <w:p w:rsidR="00007D73" w:rsidRDefault="00CE3634" w:rsidP="00CE3634">
      <w:pPr>
        <w:ind w:leftChars="222" w:left="686" w:hangingChars="100" w:hanging="220"/>
        <w:rPr>
          <w:rFonts w:hAnsi="ＭＳ 明朝" w:cs="ＭＳ Ｐゴシック"/>
          <w:kern w:val="0"/>
          <w:sz w:val="22"/>
        </w:rPr>
      </w:pPr>
      <w:r>
        <w:rPr>
          <w:rFonts w:hAnsi="ＭＳ 明朝" w:cs="ＭＳ Ｐゴシック" w:hint="eastAsia"/>
          <w:kern w:val="0"/>
          <w:sz w:val="22"/>
        </w:rPr>
        <w:lastRenderedPageBreak/>
        <w:t>①</w:t>
      </w:r>
      <w:r w:rsidR="00007D73" w:rsidRPr="00007D73">
        <w:rPr>
          <w:rFonts w:hAnsi="ＭＳ 明朝" w:cs="ＭＳ Ｐゴシック" w:hint="eastAsia"/>
          <w:kern w:val="0"/>
          <w:sz w:val="22"/>
        </w:rPr>
        <w:t>広域連合議会の議員の</w:t>
      </w:r>
      <w:r w:rsidR="00007D73" w:rsidRPr="00007D73">
        <w:rPr>
          <w:rFonts w:hAnsi="ＭＳ 明朝" w:cs="ＭＳ Ｐゴシック"/>
          <w:kern w:val="0"/>
          <w:sz w:val="22"/>
        </w:rPr>
        <w:t>定数は少なく、「</w:t>
      </w:r>
      <w:r w:rsidR="00007D73" w:rsidRPr="00007D73">
        <w:rPr>
          <w:rFonts w:hAnsi="ＭＳ 明朝" w:cs="ＭＳ Ｐゴシック" w:hint="eastAsia"/>
          <w:kern w:val="0"/>
          <w:sz w:val="22"/>
        </w:rPr>
        <w:t>各市町村</w:t>
      </w:r>
      <w:r w:rsidR="00007D73" w:rsidRPr="00007D73">
        <w:rPr>
          <w:rFonts w:hAnsi="ＭＳ 明朝" w:cs="ＭＳ Ｐゴシック"/>
          <w:kern w:val="0"/>
          <w:sz w:val="22"/>
        </w:rPr>
        <w:t>の長及び議会の議員」</w:t>
      </w:r>
      <w:r w:rsidR="00007D73" w:rsidRPr="00007D73">
        <w:rPr>
          <w:rFonts w:hAnsi="ＭＳ 明朝" w:cs="ＭＳ Ｐゴシック" w:hint="eastAsia"/>
          <w:kern w:val="0"/>
          <w:sz w:val="22"/>
        </w:rPr>
        <w:t>の</w:t>
      </w:r>
      <w:r w:rsidR="00007D73" w:rsidRPr="00007D73">
        <w:rPr>
          <w:rFonts w:hAnsi="ＭＳ 明朝" w:cs="ＭＳ Ｐゴシック"/>
          <w:kern w:val="0"/>
          <w:sz w:val="22"/>
        </w:rPr>
        <w:t>うちから選ばれるため、当事者である高齢者の意見が、直接的に反映できる仕組みとして</w:t>
      </w:r>
      <w:r w:rsidR="00DF13F2">
        <w:rPr>
          <w:rFonts w:hAnsi="ＭＳ 明朝" w:cs="ＭＳ Ｐゴシック" w:hint="eastAsia"/>
          <w:kern w:val="0"/>
          <w:sz w:val="22"/>
        </w:rPr>
        <w:t>機能しているとはいえない</w:t>
      </w:r>
      <w:r w:rsidR="00007D73" w:rsidRPr="00007D73">
        <w:rPr>
          <w:rFonts w:hAnsi="ＭＳ 明朝" w:cs="ＭＳ Ｐゴシック" w:hint="eastAsia"/>
          <w:kern w:val="0"/>
          <w:sz w:val="22"/>
        </w:rPr>
        <w:t>。</w:t>
      </w:r>
    </w:p>
    <w:p w:rsidR="00C61128" w:rsidRDefault="00C61128" w:rsidP="00CE3634">
      <w:pPr>
        <w:widowControl/>
        <w:ind w:firstLineChars="200" w:firstLine="420"/>
        <w:jc w:val="left"/>
        <w:rPr>
          <w:rFonts w:hAnsi="ＭＳ 明朝" w:cs="ＭＳ Ｐゴシック"/>
          <w:kern w:val="0"/>
        </w:rPr>
      </w:pPr>
    </w:p>
    <w:p w:rsidR="00216AB2" w:rsidRPr="00C0553E" w:rsidRDefault="00CE3634" w:rsidP="00CE3634">
      <w:pPr>
        <w:widowControl/>
        <w:ind w:firstLineChars="200" w:firstLine="420"/>
        <w:jc w:val="left"/>
        <w:rPr>
          <w:rFonts w:hAnsi="ＭＳ 明朝" w:cs="ＭＳ Ｐゴシック"/>
          <w:b/>
          <w:bCs/>
          <w:kern w:val="0"/>
          <w:sz w:val="22"/>
        </w:rPr>
      </w:pPr>
      <w:r>
        <w:rPr>
          <w:rFonts w:hAnsi="ＭＳ 明朝" w:cs="ＭＳ Ｐゴシック" w:hint="eastAsia"/>
          <w:kern w:val="0"/>
        </w:rPr>
        <w:t>②</w:t>
      </w:r>
      <w:r w:rsidR="00216AB2">
        <w:rPr>
          <w:rFonts w:hAnsi="ＭＳ 明朝" w:cs="ＭＳ Ｐゴシック"/>
          <w:kern w:val="0"/>
        </w:rPr>
        <w:t>広域事業</w:t>
      </w:r>
      <w:r w:rsidR="00216AB2">
        <w:rPr>
          <w:rFonts w:hAnsi="ＭＳ 明朝" w:cs="ＭＳ Ｐゴシック" w:hint="eastAsia"/>
          <w:kern w:val="0"/>
        </w:rPr>
        <w:t>と</w:t>
      </w:r>
      <w:r w:rsidR="00216AB2">
        <w:rPr>
          <w:rFonts w:hAnsi="ＭＳ 明朝" w:cs="ＭＳ Ｐゴシック"/>
          <w:kern w:val="0"/>
        </w:rPr>
        <w:t>なっていることにより</w:t>
      </w:r>
      <w:r w:rsidR="00216AB2">
        <w:rPr>
          <w:rFonts w:hAnsi="ＭＳ 明朝" w:cs="ＭＳ Ｐゴシック" w:hint="eastAsia"/>
          <w:kern w:val="0"/>
        </w:rPr>
        <w:t>、制度の</w:t>
      </w:r>
      <w:r w:rsidR="00216AB2">
        <w:rPr>
          <w:rFonts w:hAnsi="ＭＳ 明朝" w:cs="ＭＳ Ｐゴシック"/>
          <w:kern w:val="0"/>
        </w:rPr>
        <w:t>運営が</w:t>
      </w:r>
      <w:r w:rsidR="00216AB2">
        <w:rPr>
          <w:rFonts w:hAnsi="ＭＳ 明朝" w:cs="ＭＳ Ｐゴシック" w:hint="eastAsia"/>
          <w:kern w:val="0"/>
        </w:rPr>
        <w:t>各</w:t>
      </w:r>
      <w:r w:rsidR="00216AB2">
        <w:rPr>
          <w:rFonts w:hAnsi="ＭＳ 明朝" w:cs="ＭＳ Ｐゴシック"/>
          <w:kern w:val="0"/>
        </w:rPr>
        <w:t>自治体や住民の手から離れ、</w:t>
      </w:r>
      <w:r w:rsidR="00216AB2">
        <w:rPr>
          <w:rFonts w:hAnsi="ＭＳ 明朝" w:cs="ＭＳ Ｐゴシック" w:hint="eastAsia"/>
          <w:kern w:val="0"/>
        </w:rPr>
        <w:t>当事者</w:t>
      </w:r>
    </w:p>
    <w:p w:rsidR="00C0553E" w:rsidRDefault="00216AB2" w:rsidP="00CE3634">
      <w:pPr>
        <w:widowControl/>
        <w:ind w:leftChars="300" w:left="630"/>
        <w:jc w:val="left"/>
        <w:rPr>
          <w:rFonts w:hAnsi="ＭＳ 明朝" w:cs="ＭＳ Ｐゴシック"/>
          <w:kern w:val="0"/>
        </w:rPr>
      </w:pPr>
      <w:r>
        <w:rPr>
          <w:rFonts w:hAnsi="ＭＳ 明朝" w:cs="ＭＳ Ｐゴシック" w:hint="eastAsia"/>
          <w:kern w:val="0"/>
        </w:rPr>
        <w:t>の</w:t>
      </w:r>
      <w:r>
        <w:rPr>
          <w:rFonts w:hAnsi="ＭＳ 明朝" w:cs="ＭＳ Ｐゴシック"/>
          <w:kern w:val="0"/>
        </w:rPr>
        <w:t>自治が機能しなくなった</w:t>
      </w:r>
      <w:r>
        <w:rPr>
          <w:rFonts w:hAnsi="ＭＳ 明朝" w:cs="ＭＳ Ｐゴシック" w:hint="eastAsia"/>
          <w:kern w:val="0"/>
        </w:rPr>
        <w:t>。広域連合</w:t>
      </w:r>
      <w:r>
        <w:rPr>
          <w:rFonts w:hAnsi="ＭＳ 明朝" w:cs="ＭＳ Ｐゴシック"/>
          <w:kern w:val="0"/>
        </w:rPr>
        <w:t>議会</w:t>
      </w:r>
      <w:r>
        <w:rPr>
          <w:rFonts w:hAnsi="ＭＳ 明朝" w:cs="ＭＳ Ｐゴシック" w:hint="eastAsia"/>
          <w:kern w:val="0"/>
        </w:rPr>
        <w:t>の</w:t>
      </w:r>
      <w:r>
        <w:rPr>
          <w:rFonts w:hAnsi="ＭＳ 明朝" w:cs="ＭＳ Ｐゴシック"/>
          <w:kern w:val="0"/>
        </w:rPr>
        <w:t>運営は形式的で、</w:t>
      </w:r>
      <w:r>
        <w:rPr>
          <w:rStyle w:val="siryou-bun011"/>
          <w:rFonts w:asciiTheme="minorEastAsia" w:hAnsiTheme="minorEastAsia" w:hint="eastAsia"/>
          <w:sz w:val="22"/>
          <w:specVanish w:val="0"/>
        </w:rPr>
        <w:t>日程も短期間で、</w:t>
      </w:r>
      <w:r>
        <w:rPr>
          <w:rFonts w:hAnsi="ＭＳ 明朝" w:cs="ＭＳ Ｐゴシック"/>
          <w:kern w:val="0"/>
        </w:rPr>
        <w:t>実質的な審議が行われていない</w:t>
      </w:r>
      <w:r>
        <w:rPr>
          <w:rFonts w:hAnsi="ＭＳ 明朝" w:cs="ＭＳ Ｐゴシック" w:hint="eastAsia"/>
          <w:kern w:val="0"/>
        </w:rPr>
        <w:t>。</w:t>
      </w:r>
      <w:r w:rsidR="00C0553E">
        <w:rPr>
          <w:rFonts w:hAnsi="ＭＳ 明朝" w:cs="ＭＳ Ｐゴシック" w:hint="eastAsia"/>
          <w:kern w:val="0"/>
        </w:rPr>
        <w:t>高齢者</w:t>
      </w:r>
      <w:r>
        <w:rPr>
          <w:rFonts w:hAnsi="ＭＳ 明朝" w:cs="ＭＳ Ｐゴシック"/>
          <w:kern w:val="0"/>
        </w:rPr>
        <w:t>の暮らし向きと</w:t>
      </w:r>
      <w:r>
        <w:rPr>
          <w:rFonts w:hAnsi="ＭＳ 明朝" w:cs="ＭＳ Ｐゴシック" w:hint="eastAsia"/>
          <w:kern w:val="0"/>
        </w:rPr>
        <w:t>密接に</w:t>
      </w:r>
      <w:r>
        <w:rPr>
          <w:rFonts w:hAnsi="ＭＳ 明朝" w:cs="ＭＳ Ｐゴシック"/>
          <w:kern w:val="0"/>
        </w:rPr>
        <w:t>結びついた議論がほとんど行われていない</w:t>
      </w:r>
      <w:r>
        <w:rPr>
          <w:rFonts w:hAnsi="ＭＳ 明朝" w:cs="ＭＳ Ｐゴシック" w:hint="eastAsia"/>
          <w:kern w:val="0"/>
        </w:rPr>
        <w:t>。</w:t>
      </w:r>
    </w:p>
    <w:p w:rsidR="00007D73" w:rsidRDefault="00007D73" w:rsidP="00C0553E">
      <w:pPr>
        <w:widowControl/>
        <w:ind w:leftChars="300" w:left="840" w:hangingChars="100" w:hanging="210"/>
        <w:jc w:val="left"/>
        <w:rPr>
          <w:rFonts w:hAnsi="ＭＳ 明朝" w:cs="ＭＳ Ｐゴシック"/>
          <w:kern w:val="0"/>
        </w:rPr>
      </w:pPr>
    </w:p>
    <w:p w:rsidR="00216AB2" w:rsidRDefault="00CE3634" w:rsidP="00CE3634">
      <w:pPr>
        <w:widowControl/>
        <w:ind w:leftChars="225" w:left="683" w:hangingChars="100" w:hanging="210"/>
        <w:jc w:val="left"/>
        <w:rPr>
          <w:rFonts w:hAnsi="ＭＳ 明朝" w:cs="ＭＳ Ｐゴシック"/>
          <w:kern w:val="0"/>
        </w:rPr>
      </w:pPr>
      <w:r>
        <w:rPr>
          <w:rFonts w:hAnsi="ＭＳ 明朝" w:cs="ＭＳ Ｐゴシック" w:hint="eastAsia"/>
          <w:kern w:val="0"/>
        </w:rPr>
        <w:t>③</w:t>
      </w:r>
      <w:r w:rsidR="00216AB2">
        <w:rPr>
          <w:rFonts w:hAnsi="ＭＳ 明朝" w:cs="ＭＳ Ｐゴシック"/>
          <w:kern w:val="0"/>
        </w:rPr>
        <w:t>事務局体制は、県と市町村から派遣された職員で構成されている</w:t>
      </w:r>
      <w:r w:rsidR="00C0553E">
        <w:rPr>
          <w:rFonts w:hAnsi="ＭＳ 明朝" w:cs="ＭＳ Ｐゴシック" w:hint="eastAsia"/>
          <w:kern w:val="0"/>
        </w:rPr>
        <w:t>。</w:t>
      </w:r>
      <w:r w:rsidR="00216AB2">
        <w:rPr>
          <w:rFonts w:hAnsi="ＭＳ 明朝" w:cs="ＭＳ Ｐゴシック"/>
          <w:kern w:val="0"/>
        </w:rPr>
        <w:t>数年で職員が入れ替わることから、制度のコアの部分を継続的に支える責任、制度の問題</w:t>
      </w:r>
      <w:r w:rsidR="00216AB2">
        <w:rPr>
          <w:rFonts w:hAnsi="ＭＳ 明朝" w:cs="ＭＳ Ｐゴシック" w:hint="eastAsia"/>
          <w:kern w:val="0"/>
        </w:rPr>
        <w:t>点</w:t>
      </w:r>
      <w:r w:rsidR="00216AB2">
        <w:rPr>
          <w:rFonts w:hAnsi="ＭＳ 明朝" w:cs="ＭＳ Ｐゴシック"/>
          <w:kern w:val="0"/>
        </w:rPr>
        <w:t>を</w:t>
      </w:r>
      <w:r w:rsidR="00216AB2">
        <w:rPr>
          <w:rFonts w:hAnsi="ＭＳ 明朝" w:cs="ＭＳ Ｐゴシック" w:hint="eastAsia"/>
          <w:kern w:val="0"/>
        </w:rPr>
        <w:t>掘り下げて</w:t>
      </w:r>
      <w:r w:rsidR="00216AB2">
        <w:rPr>
          <w:rFonts w:hAnsi="ＭＳ 明朝" w:cs="ＭＳ Ｐゴシック"/>
          <w:kern w:val="0"/>
        </w:rPr>
        <w:t>改善に取り組むといった専門性の向上にも期待できない</w:t>
      </w:r>
      <w:r w:rsidR="00216AB2">
        <w:rPr>
          <w:rFonts w:hAnsi="ＭＳ 明朝" w:cs="ＭＳ Ｐゴシック" w:hint="eastAsia"/>
          <w:kern w:val="0"/>
        </w:rPr>
        <w:t>希薄</w:t>
      </w:r>
      <w:r w:rsidR="00216AB2">
        <w:rPr>
          <w:rFonts w:hAnsi="ＭＳ 明朝" w:cs="ＭＳ Ｐゴシック"/>
          <w:kern w:val="0"/>
        </w:rPr>
        <w:t>な体制</w:t>
      </w:r>
      <w:r w:rsidR="00216AB2">
        <w:rPr>
          <w:rFonts w:hAnsi="ＭＳ 明朝" w:cs="ＭＳ Ｐゴシック" w:hint="eastAsia"/>
          <w:kern w:val="0"/>
        </w:rPr>
        <w:t>と</w:t>
      </w:r>
      <w:r w:rsidR="00216AB2">
        <w:rPr>
          <w:rFonts w:hAnsi="ＭＳ 明朝" w:cs="ＭＳ Ｐゴシック"/>
          <w:kern w:val="0"/>
        </w:rPr>
        <w:t>いえる</w:t>
      </w:r>
      <w:r w:rsidR="00216AB2">
        <w:rPr>
          <w:rFonts w:hAnsi="ＭＳ 明朝" w:cs="ＭＳ Ｐゴシック" w:hint="eastAsia"/>
          <w:kern w:val="0"/>
        </w:rPr>
        <w:t>。</w:t>
      </w:r>
    </w:p>
    <w:p w:rsidR="0074157D" w:rsidRDefault="0074157D" w:rsidP="0074157D">
      <w:pPr>
        <w:ind w:leftChars="204" w:left="638" w:hangingChars="100" w:hanging="210"/>
        <w:rPr>
          <w:rFonts w:hAnsi="ＭＳ 明朝" w:cs="ＭＳ Ｐゴシック"/>
          <w:kern w:val="0"/>
        </w:rPr>
      </w:pPr>
    </w:p>
    <w:p w:rsidR="001F634D" w:rsidRPr="001F634D" w:rsidRDefault="001F634D" w:rsidP="00E167E4">
      <w:pPr>
        <w:rPr>
          <w:rStyle w:val="siryou-tyusyaku1"/>
          <w:rFonts w:asciiTheme="majorEastAsia" w:eastAsiaTheme="majorEastAsia" w:hAnsiTheme="majorEastAsia"/>
          <w:b/>
          <w:bCs/>
          <w:sz w:val="22"/>
        </w:rPr>
      </w:pPr>
    </w:p>
    <w:p w:rsidR="0032659D" w:rsidRPr="00E167E4" w:rsidRDefault="001F634D" w:rsidP="00E167E4">
      <w:pPr>
        <w:rPr>
          <w:rStyle w:val="siryou-tyusyaku1"/>
          <w:rFonts w:asciiTheme="majorEastAsia" w:eastAsiaTheme="majorEastAsia" w:hAnsiTheme="majorEastAsia"/>
          <w:b/>
          <w:bCs/>
          <w:sz w:val="22"/>
        </w:rPr>
      </w:pPr>
      <w:r>
        <w:rPr>
          <w:rStyle w:val="siryou-tyusyaku1"/>
          <w:rFonts w:asciiTheme="majorEastAsia" w:eastAsiaTheme="majorEastAsia" w:hAnsiTheme="majorEastAsia" w:hint="eastAsia"/>
          <w:b/>
          <w:bCs/>
          <w:sz w:val="22"/>
          <w:specVanish w:val="0"/>
        </w:rPr>
        <w:t>３</w:t>
      </w:r>
      <w:r w:rsidR="00E167E4" w:rsidRPr="00E167E4">
        <w:rPr>
          <w:rStyle w:val="siryou-tyusyaku1"/>
          <w:rFonts w:asciiTheme="majorEastAsia" w:eastAsiaTheme="majorEastAsia" w:hAnsiTheme="majorEastAsia" w:hint="eastAsia"/>
          <w:b/>
          <w:bCs/>
          <w:sz w:val="22"/>
          <w:specVanish w:val="0"/>
        </w:rPr>
        <w:t>、制度の改善方向</w:t>
      </w:r>
    </w:p>
    <w:p w:rsidR="00117643" w:rsidRDefault="00117643" w:rsidP="002919A0">
      <w:pPr>
        <w:ind w:left="663" w:hangingChars="300" w:hanging="663"/>
        <w:rPr>
          <w:rStyle w:val="siryou-tyusyaku1"/>
          <w:rFonts w:asciiTheme="minorEastAsia" w:hAnsiTheme="minorEastAsia"/>
          <w:b/>
          <w:bCs/>
          <w:sz w:val="22"/>
        </w:rPr>
      </w:pPr>
    </w:p>
    <w:p w:rsidR="00AD6F11" w:rsidRPr="002919A0" w:rsidRDefault="002919A0" w:rsidP="002919A0">
      <w:pPr>
        <w:ind w:left="663" w:hangingChars="300" w:hanging="663"/>
        <w:rPr>
          <w:rFonts w:asciiTheme="minorEastAsia" w:hAnsiTheme="minorEastAsia" w:cs="ＭＳ Ｐゴシック"/>
          <w:b/>
          <w:bCs/>
          <w:color w:val="000000"/>
          <w:kern w:val="0"/>
          <w:sz w:val="22"/>
        </w:rPr>
      </w:pPr>
      <w:r w:rsidRPr="002919A0">
        <w:rPr>
          <w:rStyle w:val="siryou-tyusyaku1"/>
          <w:rFonts w:asciiTheme="minorEastAsia" w:hAnsiTheme="minorEastAsia" w:hint="eastAsia"/>
          <w:b/>
          <w:bCs/>
          <w:sz w:val="22"/>
          <w:specVanish w:val="0"/>
        </w:rPr>
        <w:t>（</w:t>
      </w:r>
      <w:r w:rsidR="00F50A13">
        <w:rPr>
          <w:rStyle w:val="siryou-tyusyaku1"/>
          <w:rFonts w:asciiTheme="minorEastAsia" w:hAnsiTheme="minorEastAsia" w:hint="eastAsia"/>
          <w:b/>
          <w:bCs/>
          <w:sz w:val="22"/>
          <w:specVanish w:val="0"/>
        </w:rPr>
        <w:t>１</w:t>
      </w:r>
      <w:r w:rsidRPr="002919A0">
        <w:rPr>
          <w:rStyle w:val="siryou-tyusyaku1"/>
          <w:rFonts w:asciiTheme="minorEastAsia" w:hAnsiTheme="minorEastAsia" w:hint="eastAsia"/>
          <w:b/>
          <w:bCs/>
          <w:sz w:val="22"/>
          <w:specVanish w:val="0"/>
        </w:rPr>
        <w:t>）</w:t>
      </w:r>
      <w:r w:rsidR="00377D98" w:rsidRPr="004928E8">
        <w:rPr>
          <w:rFonts w:asciiTheme="minorEastAsia" w:hAnsiTheme="minorEastAsia" w:cs="ＭＳ Ｐゴシック" w:hint="eastAsia"/>
          <w:b/>
          <w:bCs/>
          <w:color w:val="000000"/>
          <w:kern w:val="0"/>
          <w:sz w:val="22"/>
        </w:rPr>
        <w:t>高齢者に際限ない保険料値上げを押しつけ、「負担増を</w:t>
      </w:r>
      <w:r w:rsidR="00377D98" w:rsidRPr="002919A0">
        <w:rPr>
          <w:rFonts w:asciiTheme="minorEastAsia" w:hAnsiTheme="minorEastAsia" w:cs="ＭＳ Ｐゴシック" w:hint="eastAsia"/>
          <w:b/>
          <w:bCs/>
          <w:color w:val="000000"/>
          <w:kern w:val="0"/>
          <w:sz w:val="22"/>
        </w:rPr>
        <w:t>我慢</w:t>
      </w:r>
      <w:r w:rsidR="00377D98" w:rsidRPr="004928E8">
        <w:rPr>
          <w:rFonts w:asciiTheme="minorEastAsia" w:hAnsiTheme="minorEastAsia" w:cs="ＭＳ Ｐゴシック" w:hint="eastAsia"/>
          <w:b/>
          <w:bCs/>
          <w:color w:val="000000"/>
          <w:kern w:val="0"/>
          <w:sz w:val="22"/>
        </w:rPr>
        <w:t>するか、医療を受けるのを制限するか」をせまるという制度</w:t>
      </w:r>
      <w:r w:rsidR="00377D98" w:rsidRPr="002919A0">
        <w:rPr>
          <w:rFonts w:asciiTheme="minorEastAsia" w:hAnsiTheme="minorEastAsia" w:cs="ＭＳ Ｐゴシック" w:hint="eastAsia"/>
          <w:b/>
          <w:bCs/>
          <w:color w:val="000000"/>
          <w:kern w:val="0"/>
          <w:sz w:val="22"/>
        </w:rPr>
        <w:t>の害悪が本格化しようとしている。</w:t>
      </w:r>
    </w:p>
    <w:p w:rsidR="00E50032" w:rsidRDefault="00E50032" w:rsidP="00E50032">
      <w:pPr>
        <w:autoSpaceDE w:val="0"/>
        <w:autoSpaceDN w:val="0"/>
        <w:adjustRightInd w:val="0"/>
        <w:ind w:leftChars="200" w:left="640" w:hangingChars="100" w:hanging="220"/>
        <w:jc w:val="left"/>
        <w:rPr>
          <w:rFonts w:asciiTheme="minorEastAsia" w:hAnsiTheme="minorEastAsia" w:cs="・ｭ・ｳ 譏取悃"/>
          <w:color w:val="000000"/>
          <w:kern w:val="0"/>
          <w:sz w:val="22"/>
        </w:rPr>
      </w:pPr>
      <w:r>
        <w:rPr>
          <w:rFonts w:asciiTheme="minorEastAsia" w:hAnsiTheme="minorEastAsia" w:hint="eastAsia"/>
          <w:sz w:val="22"/>
        </w:rPr>
        <w:t>①</w:t>
      </w:r>
      <w:r w:rsidR="00DE615F">
        <w:rPr>
          <w:rFonts w:asciiTheme="minorEastAsia" w:hAnsiTheme="minorEastAsia" w:hint="eastAsia"/>
          <w:sz w:val="22"/>
        </w:rPr>
        <w:t>実施され</w:t>
      </w:r>
      <w:r w:rsidR="00D22EF9">
        <w:rPr>
          <w:rFonts w:asciiTheme="minorEastAsia" w:hAnsiTheme="minorEastAsia" w:hint="eastAsia"/>
          <w:sz w:val="22"/>
        </w:rPr>
        <w:t>てきた</w:t>
      </w:r>
      <w:r w:rsidR="00DE615F">
        <w:rPr>
          <w:rFonts w:asciiTheme="minorEastAsia" w:hAnsiTheme="minorEastAsia" w:hint="eastAsia"/>
          <w:sz w:val="22"/>
        </w:rPr>
        <w:t>負担増</w:t>
      </w:r>
      <w:r w:rsidR="00D22EF9">
        <w:rPr>
          <w:rFonts w:asciiTheme="minorEastAsia" w:hAnsiTheme="minorEastAsia" w:hint="eastAsia"/>
          <w:sz w:val="22"/>
        </w:rPr>
        <w:t>。</w:t>
      </w:r>
    </w:p>
    <w:p w:rsidR="00960781" w:rsidRPr="00960781" w:rsidRDefault="00960781" w:rsidP="00960781">
      <w:pPr>
        <w:ind w:leftChars="100" w:left="210" w:firstLineChars="200" w:firstLine="440"/>
        <w:rPr>
          <w:rFonts w:asciiTheme="minorEastAsia" w:hAnsiTheme="minorEastAsia"/>
          <w:sz w:val="22"/>
        </w:rPr>
      </w:pPr>
      <w:r>
        <w:rPr>
          <w:rFonts w:asciiTheme="minorEastAsia" w:hAnsiTheme="minorEastAsia" w:hint="eastAsia"/>
          <w:sz w:val="22"/>
        </w:rPr>
        <w:t>・70～74歳は原則１割負担から順次２割負担に引き上げる―2014年から</w:t>
      </w:r>
    </w:p>
    <w:p w:rsidR="00E50032" w:rsidRDefault="00E50032" w:rsidP="00E50032">
      <w:pPr>
        <w:ind w:firstLineChars="300" w:firstLine="660"/>
        <w:rPr>
          <w:rFonts w:asciiTheme="minorEastAsia" w:hAnsiTheme="minorEastAsia"/>
          <w:sz w:val="22"/>
        </w:rPr>
      </w:pPr>
      <w:r>
        <w:rPr>
          <w:rFonts w:asciiTheme="minorEastAsia" w:hAnsiTheme="minorEastAsia" w:hint="eastAsia"/>
          <w:sz w:val="22"/>
        </w:rPr>
        <w:t>・</w:t>
      </w:r>
      <w:r w:rsidRPr="0092078B">
        <w:rPr>
          <w:rFonts w:asciiTheme="minorEastAsia" w:hAnsiTheme="minorEastAsia" w:hint="eastAsia"/>
          <w:sz w:val="22"/>
        </w:rPr>
        <w:t>入院時の食事代の値上げ―</w:t>
      </w:r>
      <w:r w:rsidRPr="0092078B">
        <w:rPr>
          <w:rFonts w:asciiTheme="minorEastAsia" w:hAnsiTheme="minorEastAsia"/>
          <w:sz w:val="22"/>
        </w:rPr>
        <w:t>2016</w:t>
      </w:r>
      <w:r w:rsidRPr="0092078B">
        <w:rPr>
          <w:rFonts w:asciiTheme="minorEastAsia" w:hAnsiTheme="minorEastAsia" w:hint="eastAsia"/>
          <w:sz w:val="22"/>
        </w:rPr>
        <w:t>年</w:t>
      </w:r>
      <w:r w:rsidR="00673B18">
        <w:rPr>
          <w:rFonts w:asciiTheme="minorEastAsia" w:hAnsiTheme="minorEastAsia" w:hint="eastAsia"/>
          <w:sz w:val="22"/>
        </w:rPr>
        <w:t>4</w:t>
      </w:r>
      <w:r w:rsidRPr="0092078B">
        <w:rPr>
          <w:rFonts w:asciiTheme="minorEastAsia" w:hAnsiTheme="minorEastAsia" w:hint="eastAsia"/>
          <w:sz w:val="22"/>
        </w:rPr>
        <w:t>月と1</w:t>
      </w:r>
      <w:r w:rsidRPr="0092078B">
        <w:rPr>
          <w:rFonts w:asciiTheme="minorEastAsia" w:hAnsiTheme="minorEastAsia"/>
          <w:sz w:val="22"/>
        </w:rPr>
        <w:t>8</w:t>
      </w:r>
      <w:r w:rsidRPr="0092078B">
        <w:rPr>
          <w:rFonts w:asciiTheme="minorEastAsia" w:hAnsiTheme="minorEastAsia" w:hint="eastAsia"/>
          <w:sz w:val="22"/>
        </w:rPr>
        <w:t>年</w:t>
      </w:r>
      <w:r w:rsidR="00673B18">
        <w:rPr>
          <w:rFonts w:asciiTheme="minorEastAsia" w:hAnsiTheme="minorEastAsia" w:hint="eastAsia"/>
          <w:sz w:val="22"/>
        </w:rPr>
        <w:t>4</w:t>
      </w:r>
      <w:r w:rsidRPr="0092078B">
        <w:rPr>
          <w:rFonts w:asciiTheme="minorEastAsia" w:hAnsiTheme="minorEastAsia" w:hint="eastAsia"/>
          <w:sz w:val="22"/>
        </w:rPr>
        <w:t>月</w:t>
      </w:r>
    </w:p>
    <w:p w:rsidR="00E50032" w:rsidRPr="0092078B" w:rsidRDefault="00E50032" w:rsidP="00E50032">
      <w:pPr>
        <w:ind w:leftChars="300" w:left="8550" w:hangingChars="3600" w:hanging="7920"/>
        <w:rPr>
          <w:rFonts w:asciiTheme="minorEastAsia" w:hAnsiTheme="minorEastAsia"/>
          <w:sz w:val="22"/>
        </w:rPr>
      </w:pPr>
      <w:r>
        <w:rPr>
          <w:rFonts w:asciiTheme="minorEastAsia" w:hAnsiTheme="minorEastAsia" w:hint="eastAsia"/>
          <w:sz w:val="22"/>
        </w:rPr>
        <w:t>・</w:t>
      </w:r>
      <w:r w:rsidRPr="0092078B">
        <w:rPr>
          <w:rFonts w:asciiTheme="minorEastAsia" w:hAnsiTheme="minorEastAsia" w:hint="eastAsia"/>
          <w:sz w:val="22"/>
        </w:rPr>
        <w:t>70歳</w:t>
      </w:r>
      <w:r w:rsidRPr="0092078B">
        <w:rPr>
          <w:rFonts w:asciiTheme="minorEastAsia" w:hAnsiTheme="minorEastAsia"/>
          <w:sz w:val="22"/>
        </w:rPr>
        <w:t>以上の</w:t>
      </w:r>
      <w:r w:rsidRPr="0092078B">
        <w:rPr>
          <w:rFonts w:asciiTheme="minorEastAsia" w:hAnsiTheme="minorEastAsia" w:hint="eastAsia"/>
          <w:sz w:val="22"/>
        </w:rPr>
        <w:t>患者自己負担上限</w:t>
      </w:r>
      <w:r w:rsidRPr="0092078B">
        <w:rPr>
          <w:rFonts w:asciiTheme="minorEastAsia" w:hAnsiTheme="minorEastAsia"/>
          <w:sz w:val="22"/>
        </w:rPr>
        <w:t>引き上げ</w:t>
      </w:r>
      <w:r w:rsidRPr="0092078B">
        <w:rPr>
          <w:rFonts w:asciiTheme="minorEastAsia" w:hAnsiTheme="minorEastAsia" w:hint="eastAsia"/>
          <w:sz w:val="22"/>
        </w:rPr>
        <w:t>（</w:t>
      </w:r>
      <w:r w:rsidRPr="0092078B">
        <w:rPr>
          <w:rFonts w:asciiTheme="minorEastAsia" w:hAnsiTheme="minorEastAsia"/>
          <w:sz w:val="22"/>
        </w:rPr>
        <w:t>高額療養費</w:t>
      </w:r>
      <w:r w:rsidRPr="0092078B">
        <w:rPr>
          <w:rFonts w:asciiTheme="minorEastAsia" w:hAnsiTheme="minorEastAsia" w:hint="eastAsia"/>
          <w:sz w:val="22"/>
        </w:rPr>
        <w:t>制度）―</w:t>
      </w:r>
      <w:r w:rsidRPr="0092078B">
        <w:rPr>
          <w:rFonts w:asciiTheme="minorEastAsia" w:hAnsiTheme="minorEastAsia"/>
          <w:sz w:val="22"/>
        </w:rPr>
        <w:t>17</w:t>
      </w:r>
      <w:r w:rsidRPr="0092078B">
        <w:rPr>
          <w:rFonts w:asciiTheme="minorEastAsia" w:hAnsiTheme="minorEastAsia" w:hint="eastAsia"/>
          <w:sz w:val="22"/>
        </w:rPr>
        <w:t>年</w:t>
      </w:r>
      <w:r w:rsidR="00673B18">
        <w:rPr>
          <w:rFonts w:asciiTheme="minorEastAsia" w:hAnsiTheme="minorEastAsia" w:hint="eastAsia"/>
          <w:sz w:val="22"/>
        </w:rPr>
        <w:t>8</w:t>
      </w:r>
      <w:r w:rsidRPr="0092078B">
        <w:rPr>
          <w:rFonts w:asciiTheme="minorEastAsia" w:hAnsiTheme="minorEastAsia" w:hint="eastAsia"/>
          <w:sz w:val="22"/>
        </w:rPr>
        <w:t>月と1</w:t>
      </w:r>
      <w:r w:rsidRPr="0092078B">
        <w:rPr>
          <w:rFonts w:asciiTheme="minorEastAsia" w:hAnsiTheme="minorEastAsia"/>
          <w:sz w:val="22"/>
        </w:rPr>
        <w:t>8</w:t>
      </w:r>
      <w:r w:rsidRPr="0092078B">
        <w:rPr>
          <w:rFonts w:asciiTheme="minorEastAsia" w:hAnsiTheme="minorEastAsia" w:hint="eastAsia"/>
          <w:sz w:val="22"/>
        </w:rPr>
        <w:t>年</w:t>
      </w:r>
      <w:r w:rsidR="00673B18">
        <w:rPr>
          <w:rFonts w:asciiTheme="minorEastAsia" w:hAnsiTheme="minorEastAsia" w:hint="eastAsia"/>
          <w:sz w:val="22"/>
        </w:rPr>
        <w:t>8</w:t>
      </w:r>
      <w:r w:rsidRPr="0092078B">
        <w:rPr>
          <w:rFonts w:asciiTheme="minorEastAsia" w:hAnsiTheme="minorEastAsia" w:hint="eastAsia"/>
          <w:sz w:val="22"/>
        </w:rPr>
        <w:t>月</w:t>
      </w:r>
    </w:p>
    <w:p w:rsidR="00E50032" w:rsidRPr="002657AF" w:rsidRDefault="00E50032" w:rsidP="00E50032">
      <w:pPr>
        <w:pStyle w:val="aa"/>
        <w:ind w:leftChars="0" w:left="0" w:firstLineChars="300" w:firstLine="660"/>
        <w:rPr>
          <w:rFonts w:asciiTheme="minorEastAsia" w:hAnsiTheme="minorEastAsia"/>
          <w:sz w:val="22"/>
        </w:rPr>
      </w:pPr>
      <w:r>
        <w:rPr>
          <w:rFonts w:asciiTheme="minorEastAsia" w:hAnsiTheme="minorEastAsia" w:hint="eastAsia"/>
          <w:sz w:val="22"/>
        </w:rPr>
        <w:t>・</w:t>
      </w:r>
      <w:r w:rsidRPr="002657AF">
        <w:rPr>
          <w:rFonts w:asciiTheme="minorEastAsia" w:hAnsiTheme="minorEastAsia" w:hint="eastAsia"/>
          <w:sz w:val="22"/>
        </w:rPr>
        <w:t>65歳</w:t>
      </w:r>
      <w:r w:rsidRPr="002657AF">
        <w:rPr>
          <w:rFonts w:asciiTheme="minorEastAsia" w:hAnsiTheme="minorEastAsia"/>
          <w:sz w:val="22"/>
        </w:rPr>
        <w:t>以上で療養病床に入院する患者負担</w:t>
      </w:r>
      <w:r w:rsidRPr="002657AF">
        <w:rPr>
          <w:rFonts w:asciiTheme="minorEastAsia" w:hAnsiTheme="minorEastAsia" w:hint="eastAsia"/>
          <w:sz w:val="22"/>
        </w:rPr>
        <w:t>の値上げ―2</w:t>
      </w:r>
      <w:r w:rsidRPr="002657AF">
        <w:rPr>
          <w:rFonts w:asciiTheme="minorEastAsia" w:hAnsiTheme="minorEastAsia"/>
          <w:sz w:val="22"/>
        </w:rPr>
        <w:t>017</w:t>
      </w:r>
      <w:r w:rsidRPr="002657AF">
        <w:rPr>
          <w:rFonts w:asciiTheme="minorEastAsia" w:hAnsiTheme="minorEastAsia" w:hint="eastAsia"/>
          <w:sz w:val="22"/>
        </w:rPr>
        <w:t>年1</w:t>
      </w:r>
      <w:r>
        <w:rPr>
          <w:rFonts w:asciiTheme="minorEastAsia" w:hAnsiTheme="minorEastAsia"/>
          <w:sz w:val="22"/>
        </w:rPr>
        <w:t>0</w:t>
      </w:r>
      <w:r w:rsidRPr="002657AF">
        <w:rPr>
          <w:rFonts w:asciiTheme="minorEastAsia" w:hAnsiTheme="minorEastAsia" w:hint="eastAsia"/>
          <w:sz w:val="22"/>
        </w:rPr>
        <w:t>月</w:t>
      </w:r>
      <w:r>
        <w:rPr>
          <w:rFonts w:asciiTheme="minorEastAsia" w:hAnsiTheme="minorEastAsia" w:hint="eastAsia"/>
          <w:sz w:val="22"/>
        </w:rPr>
        <w:t>と1</w:t>
      </w:r>
      <w:r>
        <w:rPr>
          <w:rFonts w:asciiTheme="minorEastAsia" w:hAnsiTheme="minorEastAsia"/>
          <w:sz w:val="22"/>
        </w:rPr>
        <w:t>8</w:t>
      </w:r>
      <w:r>
        <w:rPr>
          <w:rFonts w:asciiTheme="minorEastAsia" w:hAnsiTheme="minorEastAsia" w:hint="eastAsia"/>
          <w:sz w:val="22"/>
        </w:rPr>
        <w:t>年</w:t>
      </w:r>
      <w:r w:rsidR="00673B18">
        <w:rPr>
          <w:rFonts w:asciiTheme="minorEastAsia" w:hAnsiTheme="minorEastAsia" w:hint="eastAsia"/>
          <w:sz w:val="22"/>
        </w:rPr>
        <w:t>4</w:t>
      </w:r>
      <w:r>
        <w:rPr>
          <w:rFonts w:asciiTheme="minorEastAsia" w:hAnsiTheme="minorEastAsia" w:hint="eastAsia"/>
          <w:sz w:val="22"/>
        </w:rPr>
        <w:t>月</w:t>
      </w:r>
    </w:p>
    <w:p w:rsidR="00E50032" w:rsidRPr="00CF1E9E" w:rsidRDefault="00E50032" w:rsidP="00E50032">
      <w:pPr>
        <w:ind w:firstLineChars="300" w:firstLine="660"/>
        <w:rPr>
          <w:rFonts w:asciiTheme="minorEastAsia" w:hAnsiTheme="minorEastAsia"/>
          <w:sz w:val="22"/>
        </w:rPr>
      </w:pPr>
      <w:r>
        <w:rPr>
          <w:rFonts w:asciiTheme="minorEastAsia" w:hAnsiTheme="minorEastAsia" w:hint="eastAsia"/>
          <w:sz w:val="22"/>
        </w:rPr>
        <w:t>・</w:t>
      </w:r>
      <w:r w:rsidRPr="00CF1E9E">
        <w:rPr>
          <w:rFonts w:asciiTheme="minorEastAsia" w:hAnsiTheme="minorEastAsia"/>
          <w:sz w:val="22"/>
        </w:rPr>
        <w:t>介護保険の利用者負担（現役並み所得相当の個人）</w:t>
      </w:r>
      <w:r w:rsidRPr="00CF1E9E">
        <w:rPr>
          <w:rFonts w:asciiTheme="minorEastAsia" w:hAnsiTheme="minorEastAsia" w:hint="eastAsia"/>
          <w:sz w:val="22"/>
        </w:rPr>
        <w:t>を３</w:t>
      </w:r>
      <w:r w:rsidRPr="00CF1E9E">
        <w:rPr>
          <w:rFonts w:asciiTheme="minorEastAsia" w:hAnsiTheme="minorEastAsia"/>
          <w:sz w:val="22"/>
        </w:rPr>
        <w:t>割負担</w:t>
      </w:r>
      <w:r w:rsidRPr="00CF1E9E">
        <w:rPr>
          <w:rFonts w:asciiTheme="minorEastAsia" w:hAnsiTheme="minorEastAsia" w:hint="eastAsia"/>
          <w:sz w:val="22"/>
        </w:rPr>
        <w:t>―201</w:t>
      </w:r>
      <w:r w:rsidRPr="00CF1E9E">
        <w:rPr>
          <w:rFonts w:asciiTheme="minorEastAsia" w:hAnsiTheme="minorEastAsia"/>
          <w:sz w:val="22"/>
        </w:rPr>
        <w:t>8</w:t>
      </w:r>
      <w:r w:rsidRPr="00CF1E9E">
        <w:rPr>
          <w:rFonts w:asciiTheme="minorEastAsia" w:hAnsiTheme="minorEastAsia" w:hint="eastAsia"/>
          <w:sz w:val="22"/>
        </w:rPr>
        <w:t>年</w:t>
      </w:r>
      <w:r w:rsidR="00673B18">
        <w:rPr>
          <w:rFonts w:asciiTheme="minorEastAsia" w:hAnsiTheme="minorEastAsia" w:hint="eastAsia"/>
          <w:sz w:val="22"/>
        </w:rPr>
        <w:t>8</w:t>
      </w:r>
      <w:r w:rsidRPr="00CF1E9E">
        <w:rPr>
          <w:rFonts w:asciiTheme="minorEastAsia" w:hAnsiTheme="minorEastAsia" w:hint="eastAsia"/>
          <w:sz w:val="22"/>
        </w:rPr>
        <w:t>月</w:t>
      </w:r>
    </w:p>
    <w:p w:rsidR="00E50032" w:rsidRPr="00C00304" w:rsidRDefault="00E50032" w:rsidP="002919A0">
      <w:pPr>
        <w:widowControl/>
        <w:ind w:firstLineChars="200" w:firstLine="440"/>
        <w:jc w:val="left"/>
        <w:rPr>
          <w:rFonts w:asciiTheme="minorEastAsia" w:hAnsiTheme="minorEastAsia" w:cs="ＭＳ Ｐゴシック"/>
          <w:kern w:val="0"/>
          <w:sz w:val="22"/>
        </w:rPr>
      </w:pPr>
    </w:p>
    <w:p w:rsidR="00960781" w:rsidRDefault="00E50032" w:rsidP="00960781">
      <w:pPr>
        <w:widowControl/>
        <w:ind w:firstLineChars="200" w:firstLine="440"/>
        <w:jc w:val="left"/>
        <w:rPr>
          <w:rFonts w:asciiTheme="minorEastAsia" w:hAnsiTheme="minorEastAsia" w:cs="ＭＳ Ｐゴシック"/>
          <w:kern w:val="0"/>
          <w:sz w:val="22"/>
        </w:rPr>
      </w:pPr>
      <w:r>
        <w:rPr>
          <w:rFonts w:asciiTheme="minorEastAsia" w:hAnsiTheme="minorEastAsia" w:cs="ＭＳ Ｐゴシック" w:hint="eastAsia"/>
          <w:kern w:val="0"/>
          <w:sz w:val="22"/>
        </w:rPr>
        <w:t>②</w:t>
      </w:r>
      <w:r w:rsidR="00960781">
        <w:rPr>
          <w:rFonts w:asciiTheme="minorEastAsia" w:hAnsiTheme="minorEastAsia" w:cs="ＭＳ Ｐゴシック" w:hint="eastAsia"/>
          <w:kern w:val="0"/>
          <w:sz w:val="22"/>
        </w:rPr>
        <w:t>さらに、</w:t>
      </w:r>
      <w:r w:rsidR="003F006A">
        <w:rPr>
          <w:rFonts w:asciiTheme="minorEastAsia" w:hAnsiTheme="minorEastAsia" w:cs="ＭＳ Ｐゴシック" w:hint="eastAsia"/>
          <w:kern w:val="0"/>
          <w:sz w:val="22"/>
        </w:rPr>
        <w:t>75歳以上の</w:t>
      </w:r>
      <w:r w:rsidR="00377D98" w:rsidRPr="004928E8">
        <w:rPr>
          <w:rFonts w:asciiTheme="minorEastAsia" w:hAnsiTheme="minorEastAsia" w:cs="ＭＳ Ｐゴシック" w:hint="eastAsia"/>
          <w:kern w:val="0"/>
          <w:sz w:val="22"/>
        </w:rPr>
        <w:t>窓口負担</w:t>
      </w:r>
      <w:r w:rsidR="00007D73">
        <w:rPr>
          <w:rFonts w:asciiTheme="minorEastAsia" w:hAnsiTheme="minorEastAsia" w:cs="ＭＳ Ｐゴシック" w:hint="eastAsia"/>
          <w:kern w:val="0"/>
          <w:sz w:val="22"/>
        </w:rPr>
        <w:t>を</w:t>
      </w:r>
      <w:r w:rsidR="00EE4A0E">
        <w:rPr>
          <w:rFonts w:asciiTheme="minorEastAsia" w:hAnsiTheme="minorEastAsia" w:cs="ＭＳ Ｐゴシック" w:hint="eastAsia"/>
          <w:kern w:val="0"/>
          <w:sz w:val="22"/>
        </w:rPr>
        <w:t>原則２割</w:t>
      </w:r>
      <w:r w:rsidR="00007D73">
        <w:rPr>
          <w:rFonts w:asciiTheme="minorEastAsia" w:hAnsiTheme="minorEastAsia" w:cs="ＭＳ Ｐゴシック" w:hint="eastAsia"/>
          <w:kern w:val="0"/>
          <w:sz w:val="22"/>
        </w:rPr>
        <w:t>負担に引き上げる</w:t>
      </w:r>
      <w:r w:rsidR="00DF13F2">
        <w:rPr>
          <w:rFonts w:asciiTheme="minorEastAsia" w:hAnsiTheme="minorEastAsia" w:cs="ＭＳ Ｐゴシック" w:hint="eastAsia"/>
          <w:kern w:val="0"/>
          <w:sz w:val="22"/>
        </w:rPr>
        <w:t>ことをねらう</w:t>
      </w:r>
      <w:r w:rsidR="00377D98">
        <w:rPr>
          <w:rFonts w:asciiTheme="minorEastAsia" w:hAnsiTheme="minorEastAsia" w:cs="ＭＳ Ｐゴシック" w:hint="eastAsia"/>
          <w:kern w:val="0"/>
          <w:sz w:val="22"/>
        </w:rPr>
        <w:t>。</w:t>
      </w:r>
    </w:p>
    <w:p w:rsidR="00960781" w:rsidRPr="00960781" w:rsidRDefault="0074157D" w:rsidP="00960781">
      <w:pPr>
        <w:widowControl/>
        <w:ind w:firstLineChars="300" w:firstLine="630"/>
        <w:jc w:val="left"/>
        <w:rPr>
          <w:rFonts w:asciiTheme="minorEastAsia" w:hAnsiTheme="minorEastAsia" w:cs="ＭＳ Ｐゴシック"/>
          <w:kern w:val="0"/>
          <w:sz w:val="22"/>
        </w:rPr>
      </w:pPr>
      <w:r>
        <w:rPr>
          <w:rFonts w:hAnsi="ＭＳ 明朝" w:cs="ＭＳ Ｐゴシック"/>
          <w:kern w:val="0"/>
        </w:rPr>
        <w:t>・</w:t>
      </w:r>
      <w:r w:rsidRPr="0074157D">
        <w:rPr>
          <w:rFonts w:asciiTheme="minorEastAsia" w:hAnsiTheme="minorEastAsia" w:hint="eastAsia"/>
          <w:sz w:val="22"/>
        </w:rPr>
        <w:t>7</w:t>
      </w:r>
      <w:r w:rsidRPr="0074157D">
        <w:rPr>
          <w:rFonts w:asciiTheme="minorEastAsia" w:hAnsiTheme="minorEastAsia"/>
          <w:sz w:val="22"/>
        </w:rPr>
        <w:t>0</w:t>
      </w:r>
      <w:r w:rsidRPr="0074157D">
        <w:rPr>
          <w:rFonts w:asciiTheme="minorEastAsia" w:hAnsiTheme="minorEastAsia" w:hint="eastAsia"/>
          <w:sz w:val="22"/>
        </w:rPr>
        <w:t>歳以上</w:t>
      </w:r>
      <w:r w:rsidRPr="0074157D">
        <w:rPr>
          <w:rFonts w:asciiTheme="minorEastAsia" w:hAnsiTheme="minorEastAsia"/>
          <w:sz w:val="22"/>
        </w:rPr>
        <w:t>で２割負担の</w:t>
      </w:r>
      <w:r w:rsidRPr="0074157D">
        <w:rPr>
          <w:rFonts w:asciiTheme="minorEastAsia" w:hAnsiTheme="minorEastAsia" w:hint="eastAsia"/>
          <w:sz w:val="22"/>
        </w:rPr>
        <w:t>人</w:t>
      </w:r>
      <w:r w:rsidRPr="0074157D">
        <w:rPr>
          <w:rFonts w:asciiTheme="minorEastAsia" w:hAnsiTheme="minorEastAsia"/>
          <w:sz w:val="22"/>
        </w:rPr>
        <w:t>は</w:t>
      </w:r>
      <w:r w:rsidRPr="0074157D">
        <w:rPr>
          <w:rFonts w:asciiTheme="minorEastAsia" w:hAnsiTheme="minorEastAsia" w:hint="eastAsia"/>
          <w:sz w:val="22"/>
        </w:rPr>
        <w:t>、75歳に</w:t>
      </w:r>
      <w:r w:rsidRPr="0074157D">
        <w:rPr>
          <w:rFonts w:asciiTheme="minorEastAsia" w:hAnsiTheme="minorEastAsia"/>
          <w:sz w:val="22"/>
        </w:rPr>
        <w:t>達した</w:t>
      </w:r>
      <w:r w:rsidRPr="0074157D">
        <w:rPr>
          <w:rFonts w:asciiTheme="minorEastAsia" w:hAnsiTheme="minorEastAsia" w:hint="eastAsia"/>
          <w:sz w:val="22"/>
        </w:rPr>
        <w:t>以降</w:t>
      </w:r>
      <w:r w:rsidRPr="0074157D">
        <w:rPr>
          <w:rFonts w:asciiTheme="minorEastAsia" w:hAnsiTheme="minorEastAsia"/>
          <w:sz w:val="22"/>
        </w:rPr>
        <w:t>も引き続き</w:t>
      </w:r>
      <w:r w:rsidRPr="0074157D">
        <w:rPr>
          <w:rFonts w:asciiTheme="minorEastAsia" w:hAnsiTheme="minorEastAsia" w:hint="eastAsia"/>
          <w:sz w:val="22"/>
        </w:rPr>
        <w:t>２</w:t>
      </w:r>
      <w:r w:rsidRPr="0074157D">
        <w:rPr>
          <w:rFonts w:asciiTheme="minorEastAsia" w:hAnsiTheme="minorEastAsia"/>
          <w:sz w:val="22"/>
        </w:rPr>
        <w:t>割負担と</w:t>
      </w:r>
      <w:r w:rsidRPr="0074157D">
        <w:rPr>
          <w:rFonts w:asciiTheme="minorEastAsia" w:hAnsiTheme="minorEastAsia" w:hint="eastAsia"/>
          <w:sz w:val="22"/>
        </w:rPr>
        <w:t>する</w:t>
      </w:r>
      <w:r>
        <w:rPr>
          <w:rFonts w:asciiTheme="minorEastAsia" w:hAnsiTheme="minorEastAsia" w:hint="eastAsia"/>
          <w:sz w:val="22"/>
        </w:rPr>
        <w:t>。</w:t>
      </w:r>
    </w:p>
    <w:p w:rsidR="00117643" w:rsidRDefault="00960781" w:rsidP="00117643">
      <w:pPr>
        <w:ind w:firstLineChars="300" w:firstLine="660"/>
        <w:rPr>
          <w:rFonts w:asciiTheme="minorEastAsia" w:hAnsiTheme="minorEastAsia"/>
          <w:sz w:val="22"/>
        </w:rPr>
      </w:pPr>
      <w:r>
        <w:rPr>
          <w:rFonts w:asciiTheme="minorEastAsia" w:hAnsiTheme="minorEastAsia" w:hint="eastAsia"/>
          <w:sz w:val="22"/>
        </w:rPr>
        <w:t>・</w:t>
      </w:r>
      <w:r w:rsidR="0074157D" w:rsidRPr="0074157D">
        <w:rPr>
          <w:rFonts w:asciiTheme="minorEastAsia" w:hAnsiTheme="minorEastAsia" w:hint="eastAsia"/>
          <w:sz w:val="22"/>
        </w:rPr>
        <w:t>すでに75歳以上</w:t>
      </w:r>
      <w:r w:rsidR="0074157D" w:rsidRPr="0074157D">
        <w:rPr>
          <w:rFonts w:asciiTheme="minorEastAsia" w:hAnsiTheme="minorEastAsia"/>
          <w:sz w:val="22"/>
        </w:rPr>
        <w:t>の</w:t>
      </w:r>
      <w:r w:rsidR="0074157D" w:rsidRPr="0074157D">
        <w:rPr>
          <w:rFonts w:asciiTheme="minorEastAsia" w:hAnsiTheme="minorEastAsia" w:hint="eastAsia"/>
          <w:sz w:val="22"/>
        </w:rPr>
        <w:t>人は</w:t>
      </w:r>
      <w:r w:rsidR="0074157D" w:rsidRPr="0074157D">
        <w:rPr>
          <w:rFonts w:asciiTheme="minorEastAsia" w:hAnsiTheme="minorEastAsia"/>
          <w:sz w:val="22"/>
        </w:rPr>
        <w:t>、数年かけて２割負担に引き上げる</w:t>
      </w:r>
      <w:r w:rsidR="0074157D">
        <w:rPr>
          <w:rFonts w:asciiTheme="minorEastAsia" w:hAnsiTheme="minorEastAsia" w:hint="eastAsia"/>
          <w:sz w:val="22"/>
        </w:rPr>
        <w:t>。</w:t>
      </w:r>
    </w:p>
    <w:p w:rsidR="003F006A" w:rsidRDefault="00C9361B" w:rsidP="00117643">
      <w:pPr>
        <w:ind w:leftChars="500" w:left="1270" w:hangingChars="100" w:hanging="220"/>
        <w:rPr>
          <w:rFonts w:asciiTheme="minorEastAsia" w:hAnsiTheme="minorEastAsia"/>
          <w:sz w:val="22"/>
        </w:rPr>
      </w:pPr>
      <w:r>
        <w:rPr>
          <w:rFonts w:asciiTheme="minorEastAsia" w:hAnsiTheme="minorEastAsia" w:hint="eastAsia"/>
          <w:sz w:val="22"/>
        </w:rPr>
        <w:t>⇒</w:t>
      </w:r>
      <w:r w:rsidR="003F006A" w:rsidRPr="00693C7A">
        <w:rPr>
          <w:rFonts w:asciiTheme="minorEastAsia" w:hAnsiTheme="minorEastAsia" w:hint="eastAsia"/>
          <w:sz w:val="22"/>
        </w:rPr>
        <w:t>健康保険法</w:t>
      </w:r>
      <w:r w:rsidR="003F006A">
        <w:rPr>
          <w:rFonts w:asciiTheme="minorEastAsia" w:hAnsiTheme="minorEastAsia" w:hint="eastAsia"/>
          <w:sz w:val="22"/>
        </w:rPr>
        <w:t>附則</w:t>
      </w:r>
      <w:r w:rsidR="00117643">
        <w:rPr>
          <w:rFonts w:asciiTheme="minorEastAsia" w:hAnsiTheme="minorEastAsia" w:hint="eastAsia"/>
          <w:sz w:val="22"/>
        </w:rPr>
        <w:t>は</w:t>
      </w:r>
      <w:r w:rsidR="003F006A" w:rsidRPr="00693C7A">
        <w:rPr>
          <w:rFonts w:asciiTheme="minorEastAsia" w:hAnsiTheme="minorEastAsia"/>
          <w:sz w:val="22"/>
        </w:rPr>
        <w:t>「給付の割合については、将来にわたり百分の七十を維持する</w:t>
      </w:r>
      <w:r>
        <w:rPr>
          <w:rFonts w:asciiTheme="minorEastAsia" w:hAnsiTheme="minorEastAsia" w:hint="eastAsia"/>
          <w:sz w:val="22"/>
        </w:rPr>
        <w:t xml:space="preserve">　</w:t>
      </w:r>
      <w:r w:rsidR="003F006A" w:rsidRPr="00693C7A">
        <w:rPr>
          <w:rFonts w:asciiTheme="minorEastAsia" w:hAnsiTheme="minorEastAsia"/>
          <w:sz w:val="22"/>
        </w:rPr>
        <w:t>ものとする」</w:t>
      </w:r>
      <w:r w:rsidR="003F006A">
        <w:rPr>
          <w:rFonts w:asciiTheme="minorEastAsia" w:hAnsiTheme="minorEastAsia" w:hint="eastAsia"/>
          <w:sz w:val="22"/>
        </w:rPr>
        <w:t>と規定。</w:t>
      </w:r>
    </w:p>
    <w:p w:rsidR="003C5AEB" w:rsidRPr="003C5AEB" w:rsidRDefault="00C9361B" w:rsidP="00C9361B">
      <w:pPr>
        <w:widowControl/>
        <w:ind w:firstLineChars="300" w:firstLine="660"/>
        <w:jc w:val="left"/>
        <w:rPr>
          <w:rFonts w:asciiTheme="minorEastAsia" w:hAnsiTheme="minorEastAsia" w:cs="ＭＳ Ｐゴシック"/>
          <w:kern w:val="0"/>
          <w:sz w:val="22"/>
        </w:rPr>
      </w:pPr>
      <w:r>
        <w:rPr>
          <w:rFonts w:asciiTheme="minorEastAsia" w:hAnsiTheme="minorEastAsia" w:cs="ＭＳ Ｐゴシック" w:hint="eastAsia"/>
          <w:kern w:val="0"/>
          <w:sz w:val="22"/>
        </w:rPr>
        <w:t>・</w:t>
      </w:r>
      <w:r w:rsidR="003C5AEB" w:rsidRPr="003C5AEB">
        <w:rPr>
          <w:rFonts w:asciiTheme="minorEastAsia" w:hAnsiTheme="minorEastAsia" w:hint="eastAsia"/>
          <w:sz w:val="22"/>
        </w:rPr>
        <w:t>厚労省の見解（2017年11月16日）</w:t>
      </w:r>
    </w:p>
    <w:p w:rsidR="003C5AEB" w:rsidRPr="003C5AEB" w:rsidRDefault="003C5AEB" w:rsidP="00C9361B">
      <w:pPr>
        <w:ind w:leftChars="400" w:left="1060" w:hangingChars="100" w:hanging="220"/>
        <w:rPr>
          <w:rFonts w:asciiTheme="minorEastAsia" w:hAnsiTheme="minorEastAsia"/>
          <w:sz w:val="22"/>
        </w:rPr>
      </w:pPr>
      <w:r w:rsidRPr="003C5AEB">
        <w:rPr>
          <w:rFonts w:asciiTheme="minorEastAsia" w:hAnsiTheme="minorEastAsia" w:hint="eastAsia"/>
          <w:sz w:val="22"/>
        </w:rPr>
        <w:t>「</w:t>
      </w:r>
      <w:r w:rsidRPr="003C5AEB">
        <w:rPr>
          <w:rFonts w:asciiTheme="minorEastAsia" w:hAnsiTheme="minorEastAsia"/>
          <w:sz w:val="22"/>
        </w:rPr>
        <w:t>年齢が</w:t>
      </w:r>
      <w:r w:rsidRPr="003C5AEB">
        <w:rPr>
          <w:rFonts w:asciiTheme="minorEastAsia" w:hAnsiTheme="minorEastAsia" w:hint="eastAsia"/>
          <w:sz w:val="22"/>
        </w:rPr>
        <w:t>高くなるに</w:t>
      </w:r>
      <w:r w:rsidRPr="003C5AEB">
        <w:rPr>
          <w:rFonts w:asciiTheme="minorEastAsia" w:hAnsiTheme="minorEastAsia"/>
          <w:sz w:val="22"/>
        </w:rPr>
        <w:t>つれて医療費</w:t>
      </w:r>
      <w:r w:rsidRPr="003C5AEB">
        <w:rPr>
          <w:rFonts w:asciiTheme="minorEastAsia" w:hAnsiTheme="minorEastAsia" w:hint="eastAsia"/>
          <w:sz w:val="22"/>
        </w:rPr>
        <w:t>は</w:t>
      </w:r>
      <w:r w:rsidRPr="003C5AEB">
        <w:rPr>
          <w:rFonts w:asciiTheme="minorEastAsia" w:hAnsiTheme="minorEastAsia"/>
          <w:sz w:val="22"/>
        </w:rPr>
        <w:t>大きくなるが収入は減少。収入に</w:t>
      </w:r>
      <w:r w:rsidRPr="003C5AEB">
        <w:rPr>
          <w:rFonts w:asciiTheme="minorEastAsia" w:hAnsiTheme="minorEastAsia" w:hint="eastAsia"/>
          <w:sz w:val="22"/>
        </w:rPr>
        <w:t>対する</w:t>
      </w:r>
      <w:r w:rsidRPr="003C5AEB">
        <w:rPr>
          <w:rFonts w:asciiTheme="minorEastAsia" w:hAnsiTheme="minorEastAsia"/>
          <w:sz w:val="22"/>
        </w:rPr>
        <w:t>医療費の自己負担は高齢者が高い</w:t>
      </w:r>
      <w:r w:rsidRPr="003C5AEB">
        <w:rPr>
          <w:rFonts w:asciiTheme="minorEastAsia" w:hAnsiTheme="minorEastAsia" w:hint="eastAsia"/>
          <w:sz w:val="22"/>
        </w:rPr>
        <w:t>。保険料</w:t>
      </w:r>
      <w:r w:rsidRPr="003C5AEB">
        <w:rPr>
          <w:rFonts w:asciiTheme="minorEastAsia" w:hAnsiTheme="minorEastAsia"/>
          <w:sz w:val="22"/>
        </w:rPr>
        <w:t>軽減</w:t>
      </w:r>
      <w:r w:rsidRPr="003C5AEB">
        <w:rPr>
          <w:rFonts w:asciiTheme="minorEastAsia" w:hAnsiTheme="minorEastAsia" w:hint="eastAsia"/>
          <w:sz w:val="22"/>
        </w:rPr>
        <w:t>廃止に</w:t>
      </w:r>
      <w:r w:rsidRPr="003C5AEB">
        <w:rPr>
          <w:rFonts w:asciiTheme="minorEastAsia" w:hAnsiTheme="minorEastAsia"/>
          <w:sz w:val="22"/>
        </w:rPr>
        <w:t>加え</w:t>
      </w:r>
      <w:r w:rsidRPr="003C5AEB">
        <w:rPr>
          <w:rFonts w:asciiTheme="minorEastAsia" w:hAnsiTheme="minorEastAsia" w:hint="eastAsia"/>
          <w:sz w:val="22"/>
        </w:rPr>
        <w:t>、さらに高齢</w:t>
      </w:r>
      <w:r w:rsidRPr="003C5AEB">
        <w:rPr>
          <w:rFonts w:asciiTheme="minorEastAsia" w:hAnsiTheme="minorEastAsia"/>
          <w:sz w:val="22"/>
        </w:rPr>
        <w:t>齢者の</w:t>
      </w:r>
      <w:r w:rsidRPr="003C5AEB">
        <w:rPr>
          <w:rFonts w:asciiTheme="minorEastAsia" w:hAnsiTheme="minorEastAsia" w:hint="eastAsia"/>
          <w:sz w:val="22"/>
        </w:rPr>
        <w:t>患者</w:t>
      </w:r>
      <w:r w:rsidRPr="003C5AEB">
        <w:rPr>
          <w:rFonts w:asciiTheme="minorEastAsia" w:hAnsiTheme="minorEastAsia"/>
          <w:sz w:val="22"/>
        </w:rPr>
        <w:t>負担増について国民の理解を</w:t>
      </w:r>
      <w:r w:rsidRPr="003C5AEB">
        <w:rPr>
          <w:rFonts w:asciiTheme="minorEastAsia" w:hAnsiTheme="minorEastAsia" w:hint="eastAsia"/>
          <w:sz w:val="22"/>
        </w:rPr>
        <w:t>得る</w:t>
      </w:r>
      <w:r w:rsidRPr="003C5AEB">
        <w:rPr>
          <w:rFonts w:asciiTheme="minorEastAsia" w:hAnsiTheme="minorEastAsia"/>
          <w:sz w:val="22"/>
        </w:rPr>
        <w:t>ことが</w:t>
      </w:r>
      <w:r w:rsidRPr="003C5AEB">
        <w:rPr>
          <w:rFonts w:asciiTheme="minorEastAsia" w:hAnsiTheme="minorEastAsia" w:hint="eastAsia"/>
          <w:sz w:val="22"/>
        </w:rPr>
        <w:t>でき</w:t>
      </w:r>
      <w:r w:rsidRPr="003C5AEB">
        <w:rPr>
          <w:rFonts w:asciiTheme="minorEastAsia" w:hAnsiTheme="minorEastAsia"/>
          <w:sz w:val="22"/>
        </w:rPr>
        <w:t>るか</w:t>
      </w:r>
      <w:r w:rsidRPr="003C5AEB">
        <w:rPr>
          <w:rFonts w:asciiTheme="minorEastAsia" w:hAnsiTheme="minorEastAsia" w:hint="eastAsia"/>
          <w:sz w:val="22"/>
        </w:rPr>
        <w:t>。</w:t>
      </w:r>
      <w:r w:rsidRPr="003C5AEB">
        <w:rPr>
          <w:rFonts w:asciiTheme="minorEastAsia" w:hAnsiTheme="minorEastAsia"/>
          <w:sz w:val="22"/>
        </w:rPr>
        <w:t>過度な</w:t>
      </w:r>
      <w:r w:rsidRPr="003C5AEB">
        <w:rPr>
          <w:rFonts w:asciiTheme="minorEastAsia" w:hAnsiTheme="minorEastAsia" w:hint="eastAsia"/>
          <w:sz w:val="22"/>
        </w:rPr>
        <w:t>受診</w:t>
      </w:r>
      <w:r w:rsidRPr="003C5AEB">
        <w:rPr>
          <w:rFonts w:asciiTheme="minorEastAsia" w:hAnsiTheme="minorEastAsia"/>
          <w:sz w:val="22"/>
        </w:rPr>
        <w:t>抑制を招かないか</w:t>
      </w:r>
      <w:r w:rsidRPr="003C5AEB">
        <w:rPr>
          <w:rFonts w:asciiTheme="minorEastAsia" w:hAnsiTheme="minorEastAsia" w:hint="eastAsia"/>
          <w:sz w:val="22"/>
        </w:rPr>
        <w:t>」</w:t>
      </w:r>
    </w:p>
    <w:p w:rsidR="003C5AEB" w:rsidRPr="003C5AEB" w:rsidRDefault="00C9361B" w:rsidP="00C9361B">
      <w:pPr>
        <w:ind w:firstLineChars="300" w:firstLine="660"/>
        <w:rPr>
          <w:rFonts w:asciiTheme="minorEastAsia" w:hAnsiTheme="minorEastAsia"/>
          <w:sz w:val="22"/>
        </w:rPr>
      </w:pPr>
      <w:r>
        <w:rPr>
          <w:rFonts w:asciiTheme="minorEastAsia" w:hAnsiTheme="minorEastAsia" w:hint="eastAsia"/>
          <w:sz w:val="22"/>
        </w:rPr>
        <w:t>・</w:t>
      </w:r>
      <w:r w:rsidR="003C5AEB" w:rsidRPr="003C5AEB">
        <w:rPr>
          <w:rFonts w:asciiTheme="minorEastAsia" w:hAnsiTheme="minorEastAsia" w:hint="eastAsia"/>
          <w:sz w:val="22"/>
        </w:rPr>
        <w:t>全国後期高齢者医療広域連合協議会の要望書（2019年6月12日）</w:t>
      </w:r>
    </w:p>
    <w:p w:rsidR="007E1791" w:rsidRDefault="003C5AEB" w:rsidP="00C9361B">
      <w:pPr>
        <w:ind w:leftChars="421" w:left="2204" w:hangingChars="600" w:hanging="1320"/>
        <w:rPr>
          <w:rFonts w:asciiTheme="minorEastAsia" w:hAnsiTheme="minorEastAsia"/>
          <w:sz w:val="22"/>
        </w:rPr>
      </w:pPr>
      <w:r w:rsidRPr="003C5AEB">
        <w:rPr>
          <w:rFonts w:asciiTheme="minorEastAsia" w:hAnsiTheme="minorEastAsia" w:hint="eastAsia"/>
          <w:sz w:val="22"/>
        </w:rPr>
        <w:t>「</w:t>
      </w:r>
      <w:r w:rsidR="007E1791">
        <w:rPr>
          <w:rFonts w:asciiTheme="minorEastAsia" w:hAnsiTheme="minorEastAsia" w:hint="eastAsia"/>
          <w:sz w:val="22"/>
        </w:rPr>
        <w:t>（</w:t>
      </w:r>
      <w:r w:rsidR="007E1791" w:rsidRPr="003C5AEB">
        <w:rPr>
          <w:rFonts w:asciiTheme="minorEastAsia" w:hAnsiTheme="minorEastAsia" w:hint="eastAsia"/>
          <w:sz w:val="22"/>
        </w:rPr>
        <w:t>窓口負担は</w:t>
      </w:r>
      <w:r w:rsidR="007E1791">
        <w:rPr>
          <w:rFonts w:asciiTheme="minorEastAsia" w:hAnsiTheme="minorEastAsia" w:hint="eastAsia"/>
          <w:sz w:val="22"/>
        </w:rPr>
        <w:t>）</w:t>
      </w:r>
      <w:r w:rsidRPr="003C5AEB">
        <w:rPr>
          <w:rFonts w:asciiTheme="minorEastAsia" w:hAnsiTheme="minorEastAsia" w:hint="eastAsia"/>
          <w:sz w:val="22"/>
        </w:rPr>
        <w:t>高齢者が必要な医療を受ける機会の確保という観点から現状維持を</w:t>
      </w:r>
    </w:p>
    <w:p w:rsidR="003C5AEB" w:rsidRPr="003C5AEB" w:rsidRDefault="003C5AEB" w:rsidP="007E1791">
      <w:pPr>
        <w:ind w:leftChars="521" w:left="2194" w:hangingChars="500" w:hanging="1100"/>
        <w:rPr>
          <w:rFonts w:asciiTheme="minorEastAsia" w:hAnsiTheme="minorEastAsia"/>
          <w:sz w:val="22"/>
        </w:rPr>
      </w:pPr>
      <w:r w:rsidRPr="003C5AEB">
        <w:rPr>
          <w:rFonts w:asciiTheme="minorEastAsia" w:hAnsiTheme="minorEastAsia" w:hint="eastAsia"/>
          <w:sz w:val="22"/>
        </w:rPr>
        <w:t>基本とする」</w:t>
      </w:r>
    </w:p>
    <w:p w:rsidR="003C5AEB" w:rsidRDefault="00D22EF9" w:rsidP="00D22EF9">
      <w:pPr>
        <w:autoSpaceDE w:val="0"/>
        <w:autoSpaceDN w:val="0"/>
        <w:adjustRightInd w:val="0"/>
        <w:ind w:leftChars="400" w:left="1060" w:hangingChars="100" w:hanging="220"/>
        <w:rPr>
          <w:rFonts w:asciiTheme="minorEastAsia" w:hAnsiTheme="minorEastAsia"/>
          <w:kern w:val="21"/>
          <w:sz w:val="22"/>
        </w:rPr>
      </w:pPr>
      <w:r>
        <w:rPr>
          <w:rFonts w:asciiTheme="minorEastAsia" w:hAnsiTheme="minorEastAsia" w:hint="eastAsia"/>
          <w:kern w:val="21"/>
          <w:sz w:val="22"/>
        </w:rPr>
        <w:t>⇒</w:t>
      </w:r>
      <w:r w:rsidR="003C5AEB">
        <w:rPr>
          <w:rFonts w:asciiTheme="minorEastAsia" w:hAnsiTheme="minorEastAsia" w:hint="eastAsia"/>
          <w:kern w:val="21"/>
          <w:sz w:val="22"/>
        </w:rPr>
        <w:t>窓口</w:t>
      </w:r>
      <w:r w:rsidR="003C5AEB" w:rsidRPr="00B2158F">
        <w:rPr>
          <w:rFonts w:asciiTheme="minorEastAsia" w:hAnsiTheme="minorEastAsia" w:hint="eastAsia"/>
          <w:kern w:val="21"/>
          <w:sz w:val="22"/>
        </w:rPr>
        <w:t>負担ゼロの時と</w:t>
      </w:r>
      <w:r w:rsidR="003C5AEB" w:rsidRPr="00B2158F">
        <w:rPr>
          <w:rFonts w:asciiTheme="minorEastAsia" w:hAnsiTheme="minorEastAsia"/>
          <w:kern w:val="21"/>
          <w:sz w:val="22"/>
        </w:rPr>
        <w:t>比べると、</w:t>
      </w:r>
      <w:r w:rsidR="003C5AEB" w:rsidRPr="00B2158F">
        <w:rPr>
          <w:rFonts w:asciiTheme="minorEastAsia" w:hAnsiTheme="minorEastAsia" w:hint="eastAsia"/>
          <w:kern w:val="21"/>
          <w:sz w:val="22"/>
        </w:rPr>
        <w:t>２</w:t>
      </w:r>
      <w:r w:rsidR="003C5AEB" w:rsidRPr="00B2158F">
        <w:rPr>
          <w:rFonts w:asciiTheme="minorEastAsia" w:hAnsiTheme="minorEastAsia"/>
          <w:kern w:val="21"/>
          <w:sz w:val="22"/>
        </w:rPr>
        <w:t>割負担で１７</w:t>
      </w:r>
      <w:r w:rsidR="003C5AEB" w:rsidRPr="00B2158F">
        <w:rPr>
          <w:rFonts w:asciiTheme="minorEastAsia" w:hAnsiTheme="minorEastAsia" w:hint="eastAsia"/>
          <w:kern w:val="21"/>
          <w:sz w:val="22"/>
        </w:rPr>
        <w:t>.</w:t>
      </w:r>
      <w:r w:rsidR="003C5AEB" w:rsidRPr="00B2158F">
        <w:rPr>
          <w:rFonts w:asciiTheme="minorEastAsia" w:hAnsiTheme="minorEastAsia"/>
          <w:kern w:val="21"/>
          <w:sz w:val="22"/>
        </w:rPr>
        <w:t>１</w:t>
      </w:r>
      <w:r w:rsidR="003C5AEB" w:rsidRPr="00B2158F">
        <w:rPr>
          <w:rFonts w:asciiTheme="minorEastAsia" w:hAnsiTheme="minorEastAsia" w:hint="eastAsia"/>
          <w:kern w:val="21"/>
          <w:sz w:val="22"/>
        </w:rPr>
        <w:t>％</w:t>
      </w:r>
      <w:r w:rsidR="003C5AEB" w:rsidRPr="00B2158F">
        <w:rPr>
          <w:rFonts w:asciiTheme="minorEastAsia" w:hAnsiTheme="minorEastAsia"/>
          <w:kern w:val="21"/>
          <w:sz w:val="22"/>
        </w:rPr>
        <w:t>、</w:t>
      </w:r>
      <w:r w:rsidR="003C5AEB" w:rsidRPr="00B2158F">
        <w:rPr>
          <w:rFonts w:asciiTheme="minorEastAsia" w:hAnsiTheme="minorEastAsia" w:hint="eastAsia"/>
          <w:kern w:val="21"/>
          <w:sz w:val="22"/>
        </w:rPr>
        <w:t>３</w:t>
      </w:r>
      <w:r w:rsidR="003C5AEB" w:rsidRPr="00B2158F">
        <w:rPr>
          <w:rFonts w:asciiTheme="minorEastAsia" w:hAnsiTheme="minorEastAsia"/>
          <w:kern w:val="21"/>
          <w:sz w:val="22"/>
        </w:rPr>
        <w:t>割</w:t>
      </w:r>
      <w:r w:rsidR="003C5AEB" w:rsidRPr="00B2158F">
        <w:rPr>
          <w:rFonts w:asciiTheme="minorEastAsia" w:hAnsiTheme="minorEastAsia" w:hint="eastAsia"/>
          <w:kern w:val="21"/>
          <w:sz w:val="22"/>
        </w:rPr>
        <w:t>負担</w:t>
      </w:r>
      <w:r w:rsidR="003C5AEB" w:rsidRPr="00B2158F">
        <w:rPr>
          <w:rFonts w:asciiTheme="minorEastAsia" w:hAnsiTheme="minorEastAsia"/>
          <w:kern w:val="21"/>
          <w:sz w:val="22"/>
        </w:rPr>
        <w:t>で</w:t>
      </w:r>
      <w:r w:rsidR="003C5AEB" w:rsidRPr="00B2158F">
        <w:rPr>
          <w:rFonts w:asciiTheme="minorEastAsia" w:hAnsiTheme="minorEastAsia" w:hint="eastAsia"/>
          <w:kern w:val="21"/>
          <w:sz w:val="22"/>
        </w:rPr>
        <w:t>２４.２％</w:t>
      </w:r>
      <w:r w:rsidR="003C5AEB" w:rsidRPr="00B2158F">
        <w:rPr>
          <w:rFonts w:asciiTheme="minorEastAsia" w:hAnsiTheme="minorEastAsia"/>
          <w:kern w:val="21"/>
          <w:sz w:val="22"/>
        </w:rPr>
        <w:t>、医療が必要な人の受診</w:t>
      </w:r>
      <w:r w:rsidR="003C5AEB" w:rsidRPr="00B2158F">
        <w:rPr>
          <w:rFonts w:asciiTheme="minorEastAsia" w:hAnsiTheme="minorEastAsia" w:hint="eastAsia"/>
          <w:kern w:val="21"/>
          <w:sz w:val="22"/>
        </w:rPr>
        <w:t>が</w:t>
      </w:r>
      <w:r w:rsidR="003C5AEB" w:rsidRPr="00B2158F">
        <w:rPr>
          <w:rFonts w:asciiTheme="minorEastAsia" w:hAnsiTheme="minorEastAsia"/>
          <w:kern w:val="21"/>
          <w:sz w:val="22"/>
        </w:rPr>
        <w:t>減少</w:t>
      </w:r>
      <w:r w:rsidR="003C5AEB">
        <w:rPr>
          <w:rFonts w:asciiTheme="minorEastAsia" w:hAnsiTheme="minorEastAsia" w:hint="eastAsia"/>
          <w:kern w:val="21"/>
          <w:sz w:val="22"/>
        </w:rPr>
        <w:t>し、</w:t>
      </w:r>
      <w:r w:rsidR="003C5AEB" w:rsidRPr="00B2158F">
        <w:rPr>
          <w:rFonts w:asciiTheme="minorEastAsia" w:hAnsiTheme="minorEastAsia" w:hint="eastAsia"/>
          <w:kern w:val="21"/>
          <w:sz w:val="22"/>
        </w:rPr>
        <w:t>医療費が</w:t>
      </w:r>
      <w:r w:rsidR="003C5AEB">
        <w:rPr>
          <w:rFonts w:asciiTheme="minorEastAsia" w:hAnsiTheme="minorEastAsia" w:hint="eastAsia"/>
          <w:kern w:val="21"/>
          <w:sz w:val="22"/>
        </w:rPr>
        <w:t>抑制される</w:t>
      </w:r>
      <w:r w:rsidR="003C5AEB" w:rsidRPr="00B2158F">
        <w:rPr>
          <w:rFonts w:asciiTheme="minorEastAsia" w:hAnsiTheme="minorEastAsia" w:hint="eastAsia"/>
          <w:kern w:val="21"/>
          <w:sz w:val="22"/>
        </w:rPr>
        <w:t>（厚労省</w:t>
      </w:r>
      <w:r w:rsidR="003C5AEB">
        <w:rPr>
          <w:rFonts w:asciiTheme="minorEastAsia" w:hAnsiTheme="minorEastAsia" w:hint="eastAsia"/>
          <w:kern w:val="21"/>
          <w:sz w:val="22"/>
        </w:rPr>
        <w:t>の</w:t>
      </w:r>
      <w:r w:rsidR="003C5AEB" w:rsidRPr="00B2158F">
        <w:rPr>
          <w:rFonts w:asciiTheme="minorEastAsia" w:hAnsiTheme="minorEastAsia" w:hint="eastAsia"/>
          <w:kern w:val="21"/>
          <w:sz w:val="22"/>
        </w:rPr>
        <w:t>推計）</w:t>
      </w:r>
    </w:p>
    <w:p w:rsidR="0088050F" w:rsidRPr="00C9361B" w:rsidRDefault="0088050F" w:rsidP="003C5AEB">
      <w:pPr>
        <w:widowControl/>
        <w:ind w:leftChars="222" w:left="686" w:hangingChars="100" w:hanging="220"/>
        <w:jc w:val="left"/>
        <w:rPr>
          <w:rFonts w:asciiTheme="minorEastAsia" w:hAnsiTheme="minorEastAsia" w:cs="ＭＳ Ｐゴシック"/>
          <w:color w:val="000000"/>
          <w:kern w:val="0"/>
          <w:sz w:val="22"/>
        </w:rPr>
      </w:pPr>
    </w:p>
    <w:p w:rsidR="00CE3634" w:rsidRPr="00CE3634" w:rsidRDefault="00CE3634" w:rsidP="00D94305">
      <w:pPr>
        <w:widowControl/>
        <w:ind w:left="663" w:hangingChars="300" w:hanging="663"/>
        <w:jc w:val="left"/>
        <w:rPr>
          <w:rFonts w:asciiTheme="minorEastAsia" w:hAnsiTheme="minorEastAsia" w:cs="ＭＳ Ｐゴシック"/>
          <w:b/>
          <w:bCs/>
          <w:color w:val="000000"/>
          <w:kern w:val="0"/>
          <w:sz w:val="22"/>
        </w:rPr>
      </w:pPr>
      <w:r w:rsidRPr="00D94305">
        <w:rPr>
          <w:rFonts w:asciiTheme="minorEastAsia" w:hAnsiTheme="minorEastAsia" w:cs="ＭＳ Ｐゴシック" w:hint="eastAsia"/>
          <w:b/>
          <w:bCs/>
          <w:color w:val="000000"/>
          <w:kern w:val="0"/>
          <w:sz w:val="22"/>
        </w:rPr>
        <w:t>（２）</w:t>
      </w:r>
      <w:r w:rsidR="00D94305" w:rsidRPr="00D94305">
        <w:rPr>
          <w:rFonts w:asciiTheme="minorEastAsia" w:hAnsiTheme="minorEastAsia" w:cs="ＭＳ Ｐゴシック" w:hint="eastAsia"/>
          <w:b/>
          <w:bCs/>
          <w:color w:val="000000"/>
          <w:kern w:val="0"/>
          <w:sz w:val="22"/>
        </w:rPr>
        <w:t>国は</w:t>
      </w:r>
      <w:r w:rsidR="00D94305" w:rsidRPr="00D94305">
        <w:rPr>
          <w:rFonts w:hAnsi="ＭＳ 明朝" w:cs="ＭＳ Ｐゴシック"/>
          <w:b/>
          <w:bCs/>
          <w:kern w:val="0"/>
          <w:sz w:val="22"/>
        </w:rPr>
        <w:t>〝</w:t>
      </w:r>
      <w:r w:rsidR="00D94305" w:rsidRPr="00D94305">
        <w:rPr>
          <w:rFonts w:hAnsi="ＭＳ 明朝" w:cs="ＭＳ Ｐゴシック" w:hint="eastAsia"/>
          <w:b/>
          <w:bCs/>
          <w:kern w:val="0"/>
          <w:sz w:val="22"/>
        </w:rPr>
        <w:t>制度の</w:t>
      </w:r>
      <w:r w:rsidR="00D94305" w:rsidRPr="00D94305">
        <w:rPr>
          <w:rFonts w:hAnsi="ＭＳ 明朝" w:cs="ＭＳ Ｐゴシック"/>
          <w:b/>
          <w:bCs/>
          <w:kern w:val="0"/>
          <w:sz w:val="22"/>
        </w:rPr>
        <w:t>定着</w:t>
      </w:r>
      <w:r w:rsidR="00D94305" w:rsidRPr="00D94305">
        <w:rPr>
          <w:rFonts w:hAnsi="ＭＳ 明朝" w:cs="ＭＳ Ｐゴシック" w:hint="eastAsia"/>
          <w:b/>
          <w:bCs/>
          <w:kern w:val="0"/>
          <w:sz w:val="22"/>
        </w:rPr>
        <w:t>〟</w:t>
      </w:r>
      <w:r w:rsidR="00D94305" w:rsidRPr="00D94305">
        <w:rPr>
          <w:rFonts w:hAnsi="ＭＳ 明朝" w:cs="ＭＳ Ｐゴシック"/>
          <w:b/>
          <w:bCs/>
          <w:kern w:val="0"/>
          <w:sz w:val="22"/>
        </w:rPr>
        <w:t>を</w:t>
      </w:r>
      <w:r w:rsidR="00D94305" w:rsidRPr="00D94305">
        <w:rPr>
          <w:rFonts w:hAnsi="ＭＳ 明朝" w:cs="ＭＳ Ｐゴシック" w:hint="eastAsia"/>
          <w:b/>
          <w:bCs/>
          <w:kern w:val="0"/>
          <w:sz w:val="22"/>
        </w:rPr>
        <w:t>強調しているが、収入が</w:t>
      </w:r>
      <w:r w:rsidR="00D94305" w:rsidRPr="00D94305">
        <w:rPr>
          <w:rFonts w:hAnsi="ＭＳ 明朝" w:cs="ＭＳ Ｐゴシック"/>
          <w:b/>
          <w:bCs/>
          <w:kern w:val="0"/>
          <w:sz w:val="22"/>
        </w:rPr>
        <w:t>少ない一方で、医療費が</w:t>
      </w:r>
      <w:r w:rsidR="00D94305" w:rsidRPr="00D94305">
        <w:rPr>
          <w:rFonts w:hAnsi="ＭＳ 明朝" w:cs="ＭＳ Ｐゴシック" w:hint="eastAsia"/>
          <w:b/>
          <w:bCs/>
          <w:kern w:val="0"/>
          <w:sz w:val="22"/>
        </w:rPr>
        <w:t>かさむ高齢者の独立</w:t>
      </w:r>
      <w:r w:rsidR="00D94305" w:rsidRPr="00D94305">
        <w:rPr>
          <w:rFonts w:hAnsi="ＭＳ 明朝" w:cs="ＭＳ Ｐゴシック"/>
          <w:b/>
          <w:bCs/>
          <w:kern w:val="0"/>
          <w:sz w:val="22"/>
        </w:rPr>
        <w:t>制度</w:t>
      </w:r>
      <w:r w:rsidR="00D94305" w:rsidRPr="00D94305">
        <w:rPr>
          <w:rFonts w:hAnsi="ＭＳ 明朝" w:cs="ＭＳ Ｐゴシック" w:hint="eastAsia"/>
          <w:b/>
          <w:bCs/>
          <w:kern w:val="0"/>
          <w:sz w:val="22"/>
        </w:rPr>
        <w:t>は</w:t>
      </w:r>
      <w:r w:rsidR="00D94305" w:rsidRPr="00D94305">
        <w:rPr>
          <w:rFonts w:hAnsi="ＭＳ 明朝" w:cs="ＭＳ Ｐゴシック"/>
          <w:b/>
          <w:bCs/>
          <w:kern w:val="0"/>
          <w:sz w:val="22"/>
        </w:rPr>
        <w:t>、基盤の極めて脆弱な仕組み</w:t>
      </w:r>
      <w:r w:rsidR="00D94305">
        <w:rPr>
          <w:rFonts w:hAnsi="ＭＳ 明朝" w:cs="ＭＳ Ｐゴシック" w:hint="eastAsia"/>
          <w:b/>
          <w:bCs/>
          <w:kern w:val="0"/>
          <w:sz w:val="22"/>
        </w:rPr>
        <w:t>――</w:t>
      </w:r>
      <w:r w:rsidRPr="00CE3634">
        <w:rPr>
          <w:rFonts w:asciiTheme="minorEastAsia" w:hAnsiTheme="minorEastAsia" w:cs="ＭＳ Ｐゴシック" w:hint="eastAsia"/>
          <w:b/>
          <w:bCs/>
          <w:color w:val="000000"/>
          <w:kern w:val="0"/>
          <w:sz w:val="22"/>
        </w:rPr>
        <w:t>制度改善</w:t>
      </w:r>
      <w:r w:rsidR="00D94305">
        <w:rPr>
          <w:rFonts w:asciiTheme="minorEastAsia" w:hAnsiTheme="minorEastAsia" w:cs="ＭＳ Ｐゴシック" w:hint="eastAsia"/>
          <w:b/>
          <w:bCs/>
          <w:color w:val="000000"/>
          <w:kern w:val="0"/>
          <w:sz w:val="22"/>
        </w:rPr>
        <w:t>の方向</w:t>
      </w:r>
    </w:p>
    <w:p w:rsidR="00D94305" w:rsidRDefault="00D94305" w:rsidP="00D94305">
      <w:pPr>
        <w:ind w:firstLineChars="200" w:firstLine="44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①制度の公費負担の割合を現在の47％から引き上げる。</w:t>
      </w:r>
    </w:p>
    <w:p w:rsidR="00D94305" w:rsidRDefault="00D94305" w:rsidP="00D94305">
      <w:pPr>
        <w:ind w:firstLineChars="300" w:firstLine="66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・定率</w:t>
      </w:r>
      <w:r w:rsidRPr="00845E8D">
        <w:rPr>
          <w:rFonts w:asciiTheme="minorEastAsia" w:hAnsiTheme="minorEastAsia" w:cs="ＭＳ Ｐゴシック" w:hint="eastAsia"/>
          <w:color w:val="000000"/>
          <w:kern w:val="0"/>
          <w:sz w:val="22"/>
        </w:rPr>
        <w:t>国庫負担</w:t>
      </w:r>
      <w:r>
        <w:rPr>
          <w:rFonts w:asciiTheme="minorEastAsia" w:hAnsiTheme="minorEastAsia" w:cs="ＭＳ Ｐゴシック" w:hint="eastAsia"/>
          <w:color w:val="000000"/>
          <w:kern w:val="0"/>
          <w:sz w:val="22"/>
        </w:rPr>
        <w:t>（24％、3.7兆円</w:t>
      </w:r>
      <w:r w:rsidR="00FF7A52">
        <w:rPr>
          <w:rFonts w:asciiTheme="minorEastAsia" w:hAnsiTheme="minorEastAsia" w:cs="ＭＳ Ｐゴシック" w:hint="eastAsia"/>
          <w:color w:val="000000"/>
          <w:kern w:val="0"/>
          <w:sz w:val="22"/>
        </w:rPr>
        <w:t>＝</w:t>
      </w:r>
      <w:r>
        <w:rPr>
          <w:rFonts w:asciiTheme="minorEastAsia" w:hAnsiTheme="minorEastAsia" w:cs="ＭＳ Ｐゴシック" w:hint="eastAsia"/>
          <w:color w:val="000000"/>
          <w:kern w:val="0"/>
          <w:sz w:val="22"/>
        </w:rPr>
        <w:t>2018年度）</w:t>
      </w:r>
      <w:r w:rsidRPr="00845E8D">
        <w:rPr>
          <w:rFonts w:asciiTheme="minorEastAsia" w:hAnsiTheme="minorEastAsia" w:cs="ＭＳ Ｐゴシック" w:hint="eastAsia"/>
          <w:color w:val="000000"/>
          <w:kern w:val="0"/>
          <w:sz w:val="22"/>
        </w:rPr>
        <w:t>を抜本的に増額</w:t>
      </w:r>
      <w:r>
        <w:rPr>
          <w:rFonts w:asciiTheme="minorEastAsia" w:hAnsiTheme="minorEastAsia" w:cs="ＭＳ Ｐゴシック" w:hint="eastAsia"/>
          <w:color w:val="000000"/>
          <w:kern w:val="0"/>
          <w:sz w:val="22"/>
        </w:rPr>
        <w:t>する。</w:t>
      </w:r>
    </w:p>
    <w:p w:rsidR="0088050F" w:rsidRDefault="0088050F" w:rsidP="0088050F">
      <w:pPr>
        <w:ind w:firstLineChars="400" w:firstLine="880"/>
        <w:rPr>
          <w:rFonts w:asciiTheme="minorEastAsia" w:hAnsiTheme="minorEastAsia"/>
          <w:sz w:val="22"/>
        </w:rPr>
      </w:pPr>
      <w:r>
        <w:rPr>
          <w:rFonts w:asciiTheme="minorEastAsia" w:hAnsiTheme="minorEastAsia" w:hint="eastAsia"/>
          <w:sz w:val="22"/>
        </w:rPr>
        <w:lastRenderedPageBreak/>
        <w:t>⇒</w:t>
      </w:r>
      <w:r w:rsidRPr="003C5AEB">
        <w:rPr>
          <w:rFonts w:asciiTheme="minorEastAsia" w:hAnsiTheme="minorEastAsia" w:hint="eastAsia"/>
          <w:sz w:val="22"/>
        </w:rPr>
        <w:t>全国後期高齢者医療広域連合協議会の要望書（2019年6月12日）</w:t>
      </w:r>
    </w:p>
    <w:p w:rsidR="0088050F" w:rsidRPr="0088050F" w:rsidRDefault="0088050F" w:rsidP="0088050F">
      <w:pPr>
        <w:ind w:firstLineChars="400" w:firstLine="880"/>
        <w:rPr>
          <w:rFonts w:asciiTheme="minorEastAsia" w:hAnsiTheme="minorEastAsia" w:cs="ＭＳ Ｐゴシック"/>
          <w:kern w:val="0"/>
          <w:sz w:val="22"/>
        </w:rPr>
      </w:pPr>
      <w:r>
        <w:rPr>
          <w:rFonts w:asciiTheme="minorEastAsia" w:hAnsiTheme="minorEastAsia" w:hint="eastAsia"/>
          <w:sz w:val="22"/>
        </w:rPr>
        <w:t xml:space="preserve">　「定率国庫負担割合の増加や国の責任ある財政支援を拡充すること」</w:t>
      </w:r>
    </w:p>
    <w:p w:rsidR="00D94305" w:rsidRDefault="00D94305" w:rsidP="00D94305">
      <w:pPr>
        <w:ind w:leftChars="316" w:left="884" w:hangingChars="100" w:hanging="220"/>
        <w:rPr>
          <w:rStyle w:val="siryou-tyusyaku1"/>
          <w:rFonts w:asciiTheme="minorEastAsia" w:hAnsiTheme="minorEastAsia"/>
          <w:sz w:val="22"/>
        </w:rPr>
      </w:pPr>
      <w:r>
        <w:rPr>
          <w:rStyle w:val="siryou-tyusyaku1"/>
          <w:rFonts w:asciiTheme="minorEastAsia" w:hAnsiTheme="minorEastAsia" w:hint="eastAsia"/>
          <w:sz w:val="22"/>
          <w:specVanish w:val="0"/>
        </w:rPr>
        <w:t>・現役並み所得者についても公費負担の対象とする。</w:t>
      </w:r>
    </w:p>
    <w:p w:rsidR="00D94305" w:rsidRPr="0001420B" w:rsidRDefault="00D94305" w:rsidP="00D94305">
      <w:pPr>
        <w:snapToGrid w:val="0"/>
        <w:ind w:firstLineChars="300" w:firstLine="660"/>
        <w:rPr>
          <w:rFonts w:asciiTheme="minorEastAsia" w:hAnsiTheme="minorEastAsia"/>
          <w:bCs/>
          <w:sz w:val="22"/>
        </w:rPr>
      </w:pPr>
      <w:r>
        <w:rPr>
          <w:rFonts w:asciiTheme="minorEastAsia" w:hAnsiTheme="minorEastAsia" w:hint="eastAsia"/>
          <w:bCs/>
          <w:sz w:val="22"/>
        </w:rPr>
        <w:t>・</w:t>
      </w:r>
      <w:r w:rsidRPr="0001420B">
        <w:rPr>
          <w:rFonts w:asciiTheme="minorEastAsia" w:hAnsiTheme="minorEastAsia" w:hint="eastAsia"/>
          <w:bCs/>
          <w:sz w:val="22"/>
        </w:rPr>
        <w:t>2</w:t>
      </w:r>
      <w:r w:rsidRPr="0001420B">
        <w:rPr>
          <w:rFonts w:asciiTheme="minorEastAsia" w:hAnsiTheme="minorEastAsia"/>
          <w:bCs/>
          <w:sz w:val="22"/>
        </w:rPr>
        <w:t>040</w:t>
      </w:r>
      <w:r w:rsidRPr="0001420B">
        <w:rPr>
          <w:rFonts w:asciiTheme="minorEastAsia" w:hAnsiTheme="minorEastAsia" w:hint="eastAsia"/>
          <w:bCs/>
          <w:sz w:val="22"/>
        </w:rPr>
        <w:t>年度の１人当たり保険料</w:t>
      </w:r>
      <w:r>
        <w:rPr>
          <w:rFonts w:asciiTheme="minorEastAsia" w:hAnsiTheme="minorEastAsia" w:hint="eastAsia"/>
          <w:bCs/>
          <w:sz w:val="22"/>
        </w:rPr>
        <w:t>はいくらか</w:t>
      </w:r>
      <w:r>
        <w:rPr>
          <w:rFonts w:ascii="Segoe UI Emoji" w:hAnsi="Segoe UI Emoji" w:cs="Segoe UI Emoji" w:hint="eastAsia"/>
          <w:bCs/>
          <w:sz w:val="22"/>
        </w:rPr>
        <w:t>❔</w:t>
      </w:r>
    </w:p>
    <w:p w:rsidR="00FA759A" w:rsidRDefault="00D94305" w:rsidP="00FA759A">
      <w:pPr>
        <w:widowControl/>
        <w:ind w:leftChars="200" w:left="860" w:hangingChars="200" w:hanging="440"/>
        <w:rPr>
          <w:rFonts w:asciiTheme="minorEastAsia" w:hAnsiTheme="minorEastAsia" w:cs="・ｭ・ｳ 譏取悃"/>
          <w:color w:val="000000"/>
          <w:kern w:val="0"/>
          <w:sz w:val="22"/>
        </w:rPr>
      </w:pPr>
      <w:r w:rsidRPr="0001420B">
        <w:rPr>
          <w:rFonts w:asciiTheme="minorEastAsia" w:hAnsiTheme="minorEastAsia" w:hint="eastAsia"/>
          <w:sz w:val="22"/>
        </w:rPr>
        <w:t xml:space="preserve">　</w:t>
      </w:r>
      <w:r>
        <w:rPr>
          <w:rFonts w:asciiTheme="minorEastAsia" w:hAnsiTheme="minorEastAsia" w:hint="eastAsia"/>
          <w:sz w:val="22"/>
        </w:rPr>
        <w:t xml:space="preserve">　経済財政諮問会議</w:t>
      </w:r>
      <w:r w:rsidRPr="0001420B">
        <w:rPr>
          <w:rFonts w:asciiTheme="minorEastAsia" w:hAnsiTheme="minorEastAsia" w:hint="eastAsia"/>
          <w:sz w:val="22"/>
        </w:rPr>
        <w:t>の推計</w:t>
      </w:r>
      <w:r>
        <w:rPr>
          <w:rFonts w:asciiTheme="minorEastAsia" w:hAnsiTheme="minorEastAsia" w:hint="eastAsia"/>
          <w:sz w:val="22"/>
        </w:rPr>
        <w:t xml:space="preserve"> :</w:t>
      </w:r>
      <w:r>
        <w:rPr>
          <w:rFonts w:asciiTheme="minorEastAsia" w:hAnsiTheme="minorEastAsia"/>
          <w:sz w:val="22"/>
        </w:rPr>
        <w:t xml:space="preserve"> </w:t>
      </w:r>
      <w:r w:rsidRPr="0001420B">
        <w:rPr>
          <w:rFonts w:asciiTheme="minorEastAsia" w:hAnsiTheme="minorEastAsia"/>
          <w:sz w:val="22"/>
        </w:rPr>
        <w:t>65歳以上の人口が</w:t>
      </w:r>
      <w:r w:rsidRPr="0001420B">
        <w:rPr>
          <w:rFonts w:asciiTheme="minorEastAsia" w:hAnsiTheme="minorEastAsia" w:hint="eastAsia"/>
          <w:sz w:val="22"/>
        </w:rPr>
        <w:t>約</w:t>
      </w:r>
      <w:r w:rsidRPr="0001420B">
        <w:rPr>
          <w:rFonts w:asciiTheme="minorEastAsia" w:hAnsiTheme="minorEastAsia"/>
          <w:sz w:val="22"/>
        </w:rPr>
        <w:t>４千万人</w:t>
      </w:r>
      <w:r w:rsidRPr="0001420B">
        <w:rPr>
          <w:rFonts w:asciiTheme="minorEastAsia" w:hAnsiTheme="minorEastAsia" w:hint="eastAsia"/>
          <w:sz w:val="22"/>
        </w:rPr>
        <w:t>で</w:t>
      </w:r>
      <w:r w:rsidRPr="0001420B">
        <w:rPr>
          <w:rFonts w:asciiTheme="minorEastAsia" w:hAnsiTheme="minorEastAsia"/>
          <w:sz w:val="22"/>
        </w:rPr>
        <w:t>ピーク</w:t>
      </w:r>
      <w:r w:rsidRPr="0001420B">
        <w:rPr>
          <w:rFonts w:asciiTheme="minorEastAsia" w:hAnsiTheme="minorEastAsia" w:hint="eastAsia"/>
          <w:sz w:val="22"/>
        </w:rPr>
        <w:t>となる</w:t>
      </w:r>
      <w:r w:rsidRPr="0001420B">
        <w:rPr>
          <w:rFonts w:asciiTheme="minorEastAsia" w:hAnsiTheme="minorEastAsia"/>
          <w:sz w:val="22"/>
        </w:rPr>
        <w:t>2040年度</w:t>
      </w:r>
      <w:r>
        <w:rPr>
          <w:rFonts w:asciiTheme="minorEastAsia" w:hAnsiTheme="minorEastAsia" w:hint="eastAsia"/>
          <w:sz w:val="22"/>
        </w:rPr>
        <w:t>の</w:t>
      </w:r>
      <w:r w:rsidRPr="0001420B">
        <w:rPr>
          <w:rFonts w:asciiTheme="minorEastAsia" w:hAnsiTheme="minorEastAsia" w:hint="eastAsia"/>
          <w:sz w:val="22"/>
        </w:rPr>
        <w:t>１人当たり保険料は、</w:t>
      </w:r>
      <w:r w:rsidRPr="00FF7A52">
        <w:rPr>
          <w:rFonts w:asciiTheme="minorEastAsia" w:hAnsiTheme="minorEastAsia" w:hint="eastAsia"/>
          <w:sz w:val="22"/>
          <w:u w:val="single"/>
        </w:rPr>
        <w:t>後期高齢者で8,200円、介護１号は9,200円</w:t>
      </w:r>
      <w:r>
        <w:rPr>
          <w:rFonts w:asciiTheme="minorEastAsia" w:hAnsiTheme="minorEastAsia" w:hint="eastAsia"/>
          <w:sz w:val="22"/>
        </w:rPr>
        <w:t>と</w:t>
      </w:r>
      <w:r w:rsidR="00FF7A52">
        <w:rPr>
          <w:rFonts w:asciiTheme="minorEastAsia" w:hAnsiTheme="minorEastAsia" w:hint="eastAsia"/>
          <w:sz w:val="22"/>
        </w:rPr>
        <w:t>見込む</w:t>
      </w:r>
      <w:r>
        <w:rPr>
          <w:rFonts w:asciiTheme="minorEastAsia" w:hAnsiTheme="minorEastAsia" w:hint="eastAsia"/>
          <w:sz w:val="22"/>
        </w:rPr>
        <w:t>。</w:t>
      </w:r>
    </w:p>
    <w:p w:rsidR="00C61128" w:rsidRPr="00FA759A" w:rsidRDefault="00C61128" w:rsidP="000D13DB">
      <w:pPr>
        <w:widowControl/>
        <w:ind w:leftChars="222" w:left="686" w:hangingChars="100" w:hanging="220"/>
        <w:jc w:val="left"/>
        <w:rPr>
          <w:rFonts w:asciiTheme="minorEastAsia" w:hAnsiTheme="minorEastAsia" w:cs="ＭＳ Ｐゴシック"/>
          <w:color w:val="000000"/>
          <w:kern w:val="0"/>
          <w:sz w:val="22"/>
        </w:rPr>
      </w:pPr>
    </w:p>
    <w:p w:rsidR="000D13DB" w:rsidRDefault="00D94305" w:rsidP="000D13DB">
      <w:pPr>
        <w:widowControl/>
        <w:ind w:leftChars="222" w:left="686" w:hangingChars="100" w:hanging="220"/>
        <w:jc w:val="left"/>
        <w:rPr>
          <w:rFonts w:asciiTheme="minorEastAsia" w:hAnsiTheme="minorEastAsia" w:cs="ＭＳ Ｐゴシック"/>
          <w:kern w:val="0"/>
          <w:sz w:val="22"/>
        </w:rPr>
      </w:pPr>
      <w:r>
        <w:rPr>
          <w:rFonts w:asciiTheme="minorEastAsia" w:hAnsiTheme="minorEastAsia" w:cs="ＭＳ Ｐゴシック" w:hint="eastAsia"/>
          <w:color w:val="000000"/>
          <w:kern w:val="0"/>
          <w:sz w:val="22"/>
        </w:rPr>
        <w:t>②</w:t>
      </w:r>
      <w:r w:rsidR="000D13DB" w:rsidRPr="00E50032">
        <w:rPr>
          <w:rFonts w:asciiTheme="minorEastAsia" w:hAnsiTheme="minorEastAsia" w:cs="ＭＳ Ｐゴシック" w:hint="eastAsia"/>
          <w:kern w:val="0"/>
          <w:sz w:val="22"/>
        </w:rPr>
        <w:t>「基金」を</w:t>
      </w:r>
      <w:r w:rsidR="000D13DB" w:rsidRPr="00E50032">
        <w:rPr>
          <w:rFonts w:asciiTheme="minorEastAsia" w:hAnsiTheme="minorEastAsia" w:cs="ＭＳ Ｐゴシック"/>
          <w:kern w:val="0"/>
          <w:sz w:val="22"/>
        </w:rPr>
        <w:t>活用した保険料引き下げ</w:t>
      </w:r>
      <w:r w:rsidR="000D13DB" w:rsidRPr="00E50032">
        <w:rPr>
          <w:rFonts w:asciiTheme="minorEastAsia" w:hAnsiTheme="minorEastAsia" w:cs="ＭＳ Ｐゴシック" w:hint="eastAsia"/>
          <w:kern w:val="0"/>
          <w:sz w:val="22"/>
        </w:rPr>
        <w:t>の</w:t>
      </w:r>
      <w:r w:rsidR="000D13DB" w:rsidRPr="00E50032">
        <w:rPr>
          <w:rFonts w:asciiTheme="minorEastAsia" w:hAnsiTheme="minorEastAsia" w:cs="ＭＳ Ｐゴシック"/>
          <w:kern w:val="0"/>
          <w:sz w:val="22"/>
        </w:rPr>
        <w:t>要求</w:t>
      </w:r>
      <w:r w:rsidR="000D13DB" w:rsidRPr="00E50032">
        <w:rPr>
          <w:rFonts w:asciiTheme="minorEastAsia" w:hAnsiTheme="minorEastAsia" w:cs="ＭＳ Ｐゴシック" w:hint="eastAsia"/>
          <w:kern w:val="0"/>
          <w:sz w:val="22"/>
        </w:rPr>
        <w:t>は引き続き</w:t>
      </w:r>
      <w:r w:rsidR="000D13DB" w:rsidRPr="00E50032">
        <w:rPr>
          <w:rFonts w:asciiTheme="minorEastAsia" w:hAnsiTheme="minorEastAsia" w:cs="ＭＳ Ｐゴシック"/>
          <w:kern w:val="0"/>
          <w:sz w:val="22"/>
        </w:rPr>
        <w:t>重要</w:t>
      </w:r>
      <w:r w:rsidR="000D13DB">
        <w:rPr>
          <w:rFonts w:asciiTheme="minorEastAsia" w:hAnsiTheme="minorEastAsia" w:cs="ＭＳ Ｐゴシック" w:hint="eastAsia"/>
          <w:kern w:val="0"/>
          <w:sz w:val="22"/>
        </w:rPr>
        <w:t>な課題</w:t>
      </w:r>
      <w:r w:rsidR="00007D73">
        <w:rPr>
          <w:rFonts w:asciiTheme="minorEastAsia" w:hAnsiTheme="minorEastAsia" w:cs="ＭＳ Ｐゴシック" w:hint="eastAsia"/>
          <w:kern w:val="0"/>
          <w:sz w:val="22"/>
        </w:rPr>
        <w:t>。</w:t>
      </w:r>
    </w:p>
    <w:p w:rsidR="00CE3634" w:rsidRDefault="00CE3634" w:rsidP="00CE3634">
      <w:pPr>
        <w:ind w:leftChars="300" w:left="850" w:hangingChars="100" w:hanging="220"/>
        <w:rPr>
          <w:rStyle w:val="siryou-tyusyaku1"/>
          <w:rFonts w:asciiTheme="minorEastAsia" w:hAnsiTheme="minorEastAsia"/>
          <w:sz w:val="22"/>
        </w:rPr>
      </w:pPr>
      <w:r>
        <w:rPr>
          <w:rStyle w:val="siryou-tyusyaku1"/>
          <w:rFonts w:asciiTheme="minorEastAsia" w:hAnsiTheme="minorEastAsia" w:hint="eastAsia"/>
          <w:sz w:val="22"/>
          <w:specVanish w:val="0"/>
        </w:rPr>
        <w:t>・広域連合ごとに弾力的な制度運営ができるようにするためにも、各種の減免規定を設けることや、都道府県・市町村の一般会計からの財源投入を行う。</w:t>
      </w:r>
    </w:p>
    <w:p w:rsidR="00FA759A" w:rsidRPr="00FA759A" w:rsidRDefault="00CE3634" w:rsidP="00FA759A">
      <w:pPr>
        <w:ind w:leftChars="300" w:left="850" w:hangingChars="100" w:hanging="220"/>
        <w:rPr>
          <w:rFonts w:asciiTheme="minorEastAsia" w:hAnsiTheme="minorEastAsia"/>
          <w:sz w:val="22"/>
        </w:rPr>
      </w:pPr>
      <w:r>
        <w:rPr>
          <w:rStyle w:val="siryou-tyusyaku1"/>
          <w:rFonts w:asciiTheme="minorEastAsia" w:hAnsiTheme="minorEastAsia" w:hint="eastAsia"/>
          <w:sz w:val="22"/>
          <w:specVanish w:val="0"/>
        </w:rPr>
        <w:t>・保険料は所得割と均等割の折半とはせずに、所得に応じた保険料の部分を増やす。</w:t>
      </w:r>
      <w:r w:rsidR="00FA759A">
        <w:rPr>
          <w:rStyle w:val="siryou-tyusyaku1"/>
          <w:rFonts w:asciiTheme="minorEastAsia" w:hAnsiTheme="minorEastAsia" w:hint="eastAsia"/>
          <w:sz w:val="22"/>
          <w:specVanish w:val="0"/>
        </w:rPr>
        <w:t xml:space="preserve">　</w:t>
      </w:r>
    </w:p>
    <w:p w:rsidR="00CB296E" w:rsidRPr="00073430" w:rsidRDefault="009A2D87" w:rsidP="00CB296E">
      <w:pPr>
        <w:widowControl/>
        <w:ind w:leftChars="322" w:left="896" w:hangingChars="100" w:hanging="220"/>
        <w:jc w:val="left"/>
        <w:rPr>
          <w:rFonts w:asciiTheme="minorEastAsia" w:hAnsiTheme="minorEastAsia" w:cs="ＭＳ Ｐゴシック"/>
          <w:b/>
          <w:bCs/>
          <w:kern w:val="0"/>
          <w:sz w:val="20"/>
          <w:szCs w:val="20"/>
          <w:u w:val="dotted"/>
        </w:rPr>
      </w:pPr>
      <w:r>
        <w:rPr>
          <w:rFonts w:asciiTheme="minorEastAsia" w:hAnsiTheme="minorEastAsia" w:cs="ＭＳ Ｐゴシック" w:hint="eastAsia"/>
          <w:kern w:val="0"/>
          <w:sz w:val="22"/>
        </w:rPr>
        <w:t xml:space="preserve">　　</w:t>
      </w:r>
    </w:p>
    <w:p w:rsidR="00AD6F11" w:rsidRDefault="00D26DAB" w:rsidP="00D26DAB">
      <w:pPr>
        <w:widowControl/>
        <w:ind w:firstLineChars="200" w:firstLine="440"/>
        <w:jc w:val="left"/>
        <w:rPr>
          <w:rFonts w:asciiTheme="minorEastAsia" w:hAnsiTheme="minorEastAsia" w:cs="ＭＳ Ｐゴシック"/>
          <w:kern w:val="0"/>
          <w:sz w:val="22"/>
        </w:rPr>
      </w:pPr>
      <w:r>
        <w:rPr>
          <w:rFonts w:asciiTheme="minorEastAsia" w:hAnsiTheme="minorEastAsia" w:cs="ＭＳ Ｐゴシック" w:hint="eastAsia"/>
          <w:kern w:val="0"/>
          <w:sz w:val="22"/>
        </w:rPr>
        <w:t>③</w:t>
      </w:r>
      <w:r w:rsidR="00AD6F11" w:rsidRPr="004928E8">
        <w:rPr>
          <w:rFonts w:asciiTheme="minorEastAsia" w:hAnsiTheme="minorEastAsia" w:cs="ＭＳ Ｐゴシック" w:hint="eastAsia"/>
          <w:kern w:val="0"/>
          <w:sz w:val="22"/>
        </w:rPr>
        <w:t>差別と負担増の制度を廃止し、元の老人保健制度に戻す。</w:t>
      </w:r>
    </w:p>
    <w:p w:rsidR="00BB1AC3" w:rsidRDefault="00D26DAB" w:rsidP="00D26DAB">
      <w:pPr>
        <w:widowControl/>
        <w:ind w:leftChars="300" w:left="850" w:hangingChars="100" w:hanging="220"/>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w:t>
      </w:r>
      <w:r w:rsidR="00AD6F11" w:rsidRPr="00845E8D">
        <w:rPr>
          <w:rFonts w:asciiTheme="minorEastAsia" w:hAnsiTheme="minorEastAsia" w:cs="ＭＳ Ｐゴシック" w:hint="eastAsia"/>
          <w:color w:val="000000"/>
          <w:kern w:val="0"/>
          <w:sz w:val="22"/>
        </w:rPr>
        <w:t>老人保健制度は、高齢者が国保や健保に加入したまま、現役世代よりも低い窓口負担で医療を受けられるようにする</w:t>
      </w:r>
      <w:r w:rsidR="00AD6F11">
        <w:rPr>
          <w:rFonts w:asciiTheme="minorEastAsia" w:hAnsiTheme="minorEastAsia" w:cs="ＭＳ Ｐゴシック" w:hint="eastAsia"/>
          <w:color w:val="000000"/>
          <w:kern w:val="0"/>
          <w:sz w:val="22"/>
        </w:rPr>
        <w:t>「</w:t>
      </w:r>
      <w:r w:rsidR="00AD6F11" w:rsidRPr="00845E8D">
        <w:rPr>
          <w:rFonts w:asciiTheme="minorEastAsia" w:hAnsiTheme="minorEastAsia" w:cs="ＭＳ Ｐゴシック" w:hint="eastAsia"/>
          <w:color w:val="000000"/>
          <w:kern w:val="0"/>
          <w:sz w:val="22"/>
        </w:rPr>
        <w:t>財政調整</w:t>
      </w:r>
      <w:r w:rsidR="00AD6F11">
        <w:rPr>
          <w:rFonts w:asciiTheme="minorEastAsia" w:hAnsiTheme="minorEastAsia" w:cs="ＭＳ Ｐゴシック" w:hint="eastAsia"/>
          <w:color w:val="000000"/>
          <w:kern w:val="0"/>
          <w:sz w:val="22"/>
        </w:rPr>
        <w:t>」</w:t>
      </w:r>
      <w:r w:rsidR="00AD6F11" w:rsidRPr="00845E8D">
        <w:rPr>
          <w:rFonts w:asciiTheme="minorEastAsia" w:hAnsiTheme="minorEastAsia" w:cs="ＭＳ Ｐゴシック" w:hint="eastAsia"/>
          <w:color w:val="000000"/>
          <w:kern w:val="0"/>
          <w:sz w:val="22"/>
        </w:rPr>
        <w:t>の仕組み</w:t>
      </w:r>
      <w:r w:rsidR="00AD6F11">
        <w:rPr>
          <w:rFonts w:asciiTheme="minorEastAsia" w:hAnsiTheme="minorEastAsia" w:cs="ＭＳ Ｐゴシック" w:hint="eastAsia"/>
          <w:color w:val="000000"/>
          <w:kern w:val="0"/>
          <w:sz w:val="22"/>
        </w:rPr>
        <w:t>。</w:t>
      </w:r>
    </w:p>
    <w:p w:rsidR="00AD6F11" w:rsidRDefault="00D26DAB" w:rsidP="00D26DAB">
      <w:pPr>
        <w:widowControl/>
        <w:ind w:leftChars="300" w:left="850" w:hangingChars="100" w:hanging="220"/>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w:t>
      </w:r>
      <w:r w:rsidR="00AD6F11" w:rsidRPr="00845E8D">
        <w:rPr>
          <w:rFonts w:asciiTheme="minorEastAsia" w:hAnsiTheme="minorEastAsia" w:cs="ＭＳ Ｐゴシック" w:hint="eastAsia"/>
          <w:color w:val="000000"/>
          <w:kern w:val="0"/>
          <w:sz w:val="22"/>
        </w:rPr>
        <w:t>老人保健制度に</w:t>
      </w:r>
      <w:r w:rsidR="00AD6F11">
        <w:rPr>
          <w:rFonts w:asciiTheme="minorEastAsia" w:hAnsiTheme="minorEastAsia" w:cs="ＭＳ Ｐゴシック" w:hint="eastAsia"/>
          <w:color w:val="000000"/>
          <w:kern w:val="0"/>
          <w:sz w:val="22"/>
        </w:rPr>
        <w:t>戻すことで</w:t>
      </w:r>
      <w:r w:rsidR="00AD6F11" w:rsidRPr="00845E8D">
        <w:rPr>
          <w:rFonts w:asciiTheme="minorEastAsia" w:hAnsiTheme="minorEastAsia" w:cs="ＭＳ Ｐゴシック" w:hint="eastAsia"/>
          <w:color w:val="000000"/>
          <w:kern w:val="0"/>
          <w:sz w:val="22"/>
        </w:rPr>
        <w:t>、保険料の際限ない値上げや75歳になったとたんに家族の医療保険から切り離されることもなくな</w:t>
      </w:r>
      <w:r w:rsidR="00AD6F11">
        <w:rPr>
          <w:rFonts w:asciiTheme="minorEastAsia" w:hAnsiTheme="minorEastAsia" w:cs="ＭＳ Ｐゴシック" w:hint="eastAsia"/>
          <w:color w:val="000000"/>
          <w:kern w:val="0"/>
          <w:sz w:val="22"/>
        </w:rPr>
        <w:t>る。</w:t>
      </w:r>
    </w:p>
    <w:p w:rsidR="00377D98" w:rsidRDefault="00BB1AC3" w:rsidP="00F02F5D">
      <w:pPr>
        <w:ind w:firstLineChars="100" w:firstLine="210"/>
        <w:rPr>
          <w:rFonts w:asciiTheme="minorEastAsia" w:hAnsiTheme="minorEastAsia"/>
          <w:sz w:val="22"/>
        </w:rPr>
      </w:pPr>
      <w:r>
        <w:rPr>
          <w:rFonts w:hint="eastAsia"/>
          <w:noProof/>
        </w:rPr>
        <w:t xml:space="preserve">　　</w:t>
      </w:r>
      <w:r w:rsidR="00E50032">
        <w:rPr>
          <w:rFonts w:hint="eastAsia"/>
          <w:noProof/>
        </w:rPr>
        <w:t xml:space="preserve">　　</w:t>
      </w:r>
      <w:r w:rsidR="00CB296E">
        <w:rPr>
          <w:rFonts w:hint="eastAsia"/>
          <w:noProof/>
        </w:rPr>
        <w:t xml:space="preserve">　　　</w:t>
      </w:r>
      <w:r w:rsidR="00CB296E">
        <w:rPr>
          <w:noProof/>
        </w:rPr>
        <w:drawing>
          <wp:inline distT="0" distB="0" distL="0" distR="0" wp14:anchorId="3DC17C88" wp14:editId="42D351BC">
            <wp:extent cx="3790950" cy="2590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6470" cy="2594572"/>
                    </a:xfrm>
                    <a:prstGeom prst="rect">
                      <a:avLst/>
                    </a:prstGeom>
                  </pic:spPr>
                </pic:pic>
              </a:graphicData>
            </a:graphic>
          </wp:inline>
        </w:drawing>
      </w:r>
    </w:p>
    <w:p w:rsidR="00F50A13" w:rsidRPr="00F50A13" w:rsidRDefault="00D26DAB" w:rsidP="000D13DB">
      <w:pPr>
        <w:ind w:firstLineChars="200" w:firstLine="440"/>
        <w:rPr>
          <w:rFonts w:asciiTheme="minorEastAsia" w:hAnsiTheme="minorEastAsia"/>
          <w:color w:val="000000"/>
          <w:sz w:val="22"/>
        </w:rPr>
      </w:pPr>
      <w:r>
        <w:rPr>
          <w:rFonts w:asciiTheme="minorEastAsia" w:hAnsiTheme="minorEastAsia" w:hint="eastAsia"/>
          <w:color w:val="000000"/>
          <w:sz w:val="22"/>
        </w:rPr>
        <w:t>④</w:t>
      </w:r>
      <w:r w:rsidR="00F50A13" w:rsidRPr="00F50A13">
        <w:rPr>
          <w:rFonts w:asciiTheme="minorEastAsia" w:hAnsiTheme="minorEastAsia" w:hint="eastAsia"/>
          <w:color w:val="000000"/>
          <w:sz w:val="22"/>
        </w:rPr>
        <w:t>老人福祉法の目的・基本的理念を活かす高齢者医療制度へ</w:t>
      </w:r>
    </w:p>
    <w:p w:rsidR="0088050F" w:rsidRDefault="00F50A13" w:rsidP="0088050F">
      <w:pPr>
        <w:ind w:leftChars="300" w:left="2390" w:hangingChars="800" w:hanging="1760"/>
        <w:rPr>
          <w:rFonts w:asciiTheme="minorEastAsia" w:hAnsiTheme="minorEastAsia"/>
          <w:color w:val="000000"/>
          <w:sz w:val="22"/>
        </w:rPr>
      </w:pPr>
      <w:r>
        <w:rPr>
          <w:rFonts w:asciiTheme="minorEastAsia" w:hAnsiTheme="minorEastAsia" w:hint="eastAsia"/>
          <w:color w:val="000000"/>
          <w:sz w:val="22"/>
        </w:rPr>
        <w:t>・第１条:目的「</w:t>
      </w:r>
      <w:r w:rsidRPr="00632CE6">
        <w:rPr>
          <w:rFonts w:asciiTheme="minorEastAsia" w:hAnsiTheme="minorEastAsia" w:hint="eastAsia"/>
          <w:color w:val="000000"/>
          <w:sz w:val="22"/>
        </w:rPr>
        <w:t>その心身の健康の保持及び生活の安定のために必要な措置を講じ、</w:t>
      </w:r>
    </w:p>
    <w:p w:rsidR="00F50A13" w:rsidRPr="00632CE6" w:rsidRDefault="0088050F" w:rsidP="0088050F">
      <w:pPr>
        <w:ind w:leftChars="300" w:left="2390" w:hangingChars="800" w:hanging="1760"/>
        <w:rPr>
          <w:rFonts w:asciiTheme="minorEastAsia" w:hAnsiTheme="minorEastAsia"/>
          <w:color w:val="000000"/>
          <w:sz w:val="22"/>
        </w:rPr>
      </w:pPr>
      <w:r>
        <w:rPr>
          <w:rFonts w:asciiTheme="minorEastAsia" w:hAnsiTheme="minorEastAsia" w:hint="eastAsia"/>
          <w:color w:val="000000"/>
          <w:sz w:val="22"/>
        </w:rPr>
        <w:t xml:space="preserve">　　　　　　　　</w:t>
      </w:r>
      <w:r w:rsidR="00F50A13" w:rsidRPr="00632CE6">
        <w:rPr>
          <w:rFonts w:asciiTheme="minorEastAsia" w:hAnsiTheme="minorEastAsia" w:hint="eastAsia"/>
          <w:color w:val="000000"/>
          <w:sz w:val="22"/>
        </w:rPr>
        <w:t>も</w:t>
      </w:r>
      <w:r w:rsidR="00F50A13">
        <w:rPr>
          <w:rFonts w:asciiTheme="minorEastAsia" w:hAnsiTheme="minorEastAsia" w:hint="eastAsia"/>
          <w:color w:val="000000"/>
          <w:sz w:val="22"/>
        </w:rPr>
        <w:t>っ</w:t>
      </w:r>
      <w:r w:rsidR="00F50A13" w:rsidRPr="00632CE6">
        <w:rPr>
          <w:rFonts w:asciiTheme="minorEastAsia" w:hAnsiTheme="minorEastAsia" w:hint="eastAsia"/>
          <w:color w:val="000000"/>
          <w:sz w:val="22"/>
        </w:rPr>
        <w:t>て老人の福祉を図ることを目的とする</w:t>
      </w:r>
      <w:r w:rsidR="00F50A13">
        <w:rPr>
          <w:rFonts w:asciiTheme="minorEastAsia" w:hAnsiTheme="minorEastAsia" w:hint="eastAsia"/>
          <w:color w:val="000000"/>
          <w:sz w:val="22"/>
        </w:rPr>
        <w:t>」</w:t>
      </w:r>
    </w:p>
    <w:p w:rsidR="00F50A13" w:rsidRDefault="00F50A13" w:rsidP="0088050F">
      <w:pPr>
        <w:ind w:leftChars="300" w:left="2940" w:hangingChars="1050" w:hanging="2310"/>
        <w:rPr>
          <w:rFonts w:asciiTheme="minorEastAsia" w:hAnsiTheme="minorEastAsia"/>
          <w:color w:val="000000"/>
          <w:sz w:val="22"/>
        </w:rPr>
      </w:pPr>
      <w:r>
        <w:rPr>
          <w:rFonts w:asciiTheme="minorEastAsia" w:hAnsiTheme="minorEastAsia" w:hint="eastAsia"/>
          <w:color w:val="000000"/>
          <w:sz w:val="22"/>
        </w:rPr>
        <w:t>・第２条:基本的理念</w:t>
      </w:r>
      <w:r w:rsidR="00FF7A52">
        <w:rPr>
          <w:rFonts w:asciiTheme="minorEastAsia" w:hAnsiTheme="minorEastAsia" w:hint="eastAsia"/>
          <w:color w:val="000000"/>
          <w:sz w:val="22"/>
        </w:rPr>
        <w:t>「</w:t>
      </w:r>
      <w:r w:rsidRPr="00E167E4">
        <w:rPr>
          <w:rFonts w:asciiTheme="minorEastAsia" w:hAnsiTheme="minorEastAsia" w:hint="eastAsia"/>
          <w:color w:val="000000"/>
          <w:sz w:val="22"/>
        </w:rPr>
        <w:t>多年にわたり社会の進展に寄与してきた者として、かつ、豊富な知識と経験を有する者として敬愛されるとともに、生きがいを持てる健全で安らかな生活を保障されるものとする</w:t>
      </w:r>
      <w:r>
        <w:rPr>
          <w:rFonts w:asciiTheme="minorEastAsia" w:hAnsiTheme="minorEastAsia" w:hint="eastAsia"/>
          <w:color w:val="000000"/>
          <w:sz w:val="22"/>
        </w:rPr>
        <w:t>」</w:t>
      </w:r>
    </w:p>
    <w:p w:rsidR="001014E3" w:rsidRDefault="001014E3" w:rsidP="00141129">
      <w:pPr>
        <w:ind w:firstLineChars="100" w:firstLine="220"/>
        <w:rPr>
          <w:rFonts w:asciiTheme="minorEastAsia" w:hAnsiTheme="minorEastAsia"/>
          <w:sz w:val="22"/>
        </w:rPr>
      </w:pPr>
    </w:p>
    <w:p w:rsidR="00F50A13" w:rsidRPr="00E50032" w:rsidRDefault="00F50A13" w:rsidP="00141129">
      <w:pPr>
        <w:ind w:firstLineChars="100" w:firstLine="220"/>
        <w:rPr>
          <w:rFonts w:asciiTheme="minorEastAsia" w:hAnsiTheme="minorEastAsia"/>
          <w:sz w:val="22"/>
        </w:rPr>
      </w:pPr>
    </w:p>
    <w:p w:rsidR="005E43BF" w:rsidRPr="005E43BF" w:rsidRDefault="00450C02" w:rsidP="005E43BF">
      <w:pPr>
        <w:rPr>
          <w:rFonts w:asciiTheme="majorEastAsia" w:eastAsiaTheme="majorEastAsia" w:hAnsiTheme="majorEastAsia"/>
          <w:b/>
          <w:bCs/>
          <w:spacing w:val="-2"/>
          <w:sz w:val="22"/>
        </w:rPr>
      </w:pPr>
      <w:r>
        <w:rPr>
          <w:rFonts w:asciiTheme="majorEastAsia" w:eastAsiaTheme="majorEastAsia" w:hAnsiTheme="majorEastAsia" w:hint="eastAsia"/>
          <w:b/>
          <w:bCs/>
          <w:spacing w:val="2"/>
          <w:sz w:val="22"/>
        </w:rPr>
        <w:t>４</w:t>
      </w:r>
      <w:r w:rsidR="005E43BF">
        <w:rPr>
          <w:rFonts w:asciiTheme="majorEastAsia" w:eastAsiaTheme="majorEastAsia" w:hAnsiTheme="majorEastAsia" w:hint="eastAsia"/>
          <w:b/>
          <w:bCs/>
          <w:spacing w:val="2"/>
          <w:sz w:val="22"/>
        </w:rPr>
        <w:t>、</w:t>
      </w:r>
      <w:r w:rsidR="005E43BF" w:rsidRPr="005E43BF">
        <w:rPr>
          <w:rFonts w:asciiTheme="majorEastAsia" w:eastAsiaTheme="majorEastAsia" w:hAnsiTheme="majorEastAsia" w:hint="eastAsia"/>
          <w:b/>
          <w:bCs/>
          <w:spacing w:val="2"/>
          <w:sz w:val="22"/>
        </w:rPr>
        <w:t>安倍</w:t>
      </w:r>
      <w:r w:rsidR="0088050F">
        <w:rPr>
          <w:rFonts w:asciiTheme="majorEastAsia" w:eastAsiaTheme="majorEastAsia" w:hAnsiTheme="majorEastAsia" w:hint="eastAsia"/>
          <w:b/>
          <w:bCs/>
          <w:spacing w:val="2"/>
          <w:sz w:val="22"/>
        </w:rPr>
        <w:t>政権</w:t>
      </w:r>
      <w:r w:rsidR="00EE4A0E">
        <w:rPr>
          <w:rFonts w:asciiTheme="majorEastAsia" w:eastAsiaTheme="majorEastAsia" w:hAnsiTheme="majorEastAsia" w:hint="eastAsia"/>
          <w:b/>
          <w:bCs/>
          <w:spacing w:val="2"/>
          <w:sz w:val="22"/>
        </w:rPr>
        <w:t>が推し進める</w:t>
      </w:r>
      <w:r w:rsidR="005E43BF" w:rsidRPr="005E43BF">
        <w:rPr>
          <w:rFonts w:asciiTheme="majorEastAsia" w:eastAsiaTheme="majorEastAsia" w:hAnsiTheme="majorEastAsia" w:hint="eastAsia"/>
          <w:b/>
          <w:bCs/>
          <w:spacing w:val="2"/>
          <w:sz w:val="22"/>
        </w:rPr>
        <w:t>「全世代型社会保障への改革」</w:t>
      </w:r>
      <w:r w:rsidR="005E43BF">
        <w:rPr>
          <w:rFonts w:asciiTheme="majorEastAsia" w:eastAsiaTheme="majorEastAsia" w:hAnsiTheme="majorEastAsia" w:hint="eastAsia"/>
          <w:b/>
          <w:bCs/>
          <w:spacing w:val="2"/>
          <w:sz w:val="22"/>
        </w:rPr>
        <w:t>とは</w:t>
      </w:r>
    </w:p>
    <w:p w:rsidR="00D26DAB" w:rsidRDefault="00D26DAB" w:rsidP="005E43BF">
      <w:pPr>
        <w:rPr>
          <w:rFonts w:asciiTheme="minorEastAsia" w:hAnsiTheme="minorEastAsia"/>
          <w:b/>
          <w:bCs/>
          <w:spacing w:val="-2"/>
          <w:sz w:val="22"/>
        </w:rPr>
      </w:pPr>
    </w:p>
    <w:p w:rsidR="007B5778" w:rsidRPr="007B5778" w:rsidRDefault="005E43BF" w:rsidP="007B5778">
      <w:pPr>
        <w:autoSpaceDE w:val="0"/>
        <w:autoSpaceDN w:val="0"/>
        <w:adjustRightInd w:val="0"/>
        <w:rPr>
          <w:rFonts w:asciiTheme="minorEastAsia" w:hAnsiTheme="minorEastAsia"/>
          <w:b/>
          <w:bCs/>
          <w:spacing w:val="-2"/>
          <w:sz w:val="22"/>
        </w:rPr>
      </w:pPr>
      <w:r w:rsidRPr="007B5778">
        <w:rPr>
          <w:rFonts w:asciiTheme="minorEastAsia" w:hAnsiTheme="minorEastAsia" w:hint="eastAsia"/>
          <w:b/>
          <w:bCs/>
          <w:spacing w:val="-2"/>
          <w:sz w:val="22"/>
        </w:rPr>
        <w:t>（１）</w:t>
      </w:r>
      <w:r w:rsidR="007B5778" w:rsidRPr="007B5778">
        <w:rPr>
          <w:rFonts w:asciiTheme="minorEastAsia" w:hAnsiTheme="minorEastAsia" w:hint="eastAsia"/>
          <w:b/>
          <w:bCs/>
          <w:spacing w:val="-2"/>
          <w:sz w:val="22"/>
        </w:rPr>
        <w:t>「</w:t>
      </w:r>
      <w:r w:rsidR="007B5778" w:rsidRPr="007B5778">
        <w:rPr>
          <w:rFonts w:asciiTheme="minorEastAsia" w:hAnsiTheme="minorEastAsia" w:hint="eastAsia"/>
          <w:b/>
          <w:bCs/>
          <w:spacing w:val="2"/>
          <w:sz w:val="22"/>
        </w:rPr>
        <w:t>70歳まで働け、</w:t>
      </w:r>
      <w:r w:rsidR="007B5778" w:rsidRPr="007B5778">
        <w:rPr>
          <w:rFonts w:asciiTheme="minorEastAsia" w:hAnsiTheme="minorEastAsia" w:cs="ＭＳ Ｐゴシック" w:hint="eastAsia"/>
          <w:b/>
          <w:bCs/>
          <w:sz w:val="22"/>
        </w:rPr>
        <w:t>病気になるな、要介護になるな、お上に頼るな」</w:t>
      </w:r>
    </w:p>
    <w:p w:rsidR="00E403CC" w:rsidRPr="007B5778" w:rsidRDefault="005E43BF" w:rsidP="005E43BF">
      <w:pPr>
        <w:ind w:leftChars="200" w:left="636" w:hangingChars="100" w:hanging="216"/>
        <w:rPr>
          <w:rFonts w:asciiTheme="minorEastAsia" w:hAnsiTheme="minorEastAsia"/>
          <w:sz w:val="22"/>
        </w:rPr>
      </w:pPr>
      <w:r w:rsidRPr="007B5778">
        <w:rPr>
          <w:rFonts w:asciiTheme="minorEastAsia" w:hAnsiTheme="minorEastAsia" w:hint="eastAsia"/>
          <w:spacing w:val="-2"/>
          <w:sz w:val="22"/>
        </w:rPr>
        <w:t>①</w:t>
      </w:r>
      <w:r w:rsidR="00E403CC" w:rsidRPr="007B5778">
        <w:rPr>
          <w:rFonts w:asciiTheme="minorEastAsia" w:hAnsiTheme="minorEastAsia"/>
          <w:sz w:val="22"/>
        </w:rPr>
        <w:t>継続雇用年齢</w:t>
      </w:r>
      <w:r w:rsidR="00E403CC" w:rsidRPr="007B5778">
        <w:rPr>
          <w:rFonts w:asciiTheme="minorEastAsia" w:hAnsiTheme="minorEastAsia" w:hint="eastAsia"/>
          <w:sz w:val="22"/>
        </w:rPr>
        <w:t>を</w:t>
      </w:r>
      <w:r w:rsidR="00E403CC" w:rsidRPr="007B5778">
        <w:rPr>
          <w:rFonts w:asciiTheme="minorEastAsia" w:hAnsiTheme="minorEastAsia" w:cs="ＭＳ Ｐゴシック" w:hint="eastAsia"/>
          <w:sz w:val="22"/>
        </w:rPr>
        <w:t>現行の65歳から70歳に</w:t>
      </w:r>
      <w:r w:rsidR="00E403CC" w:rsidRPr="007B5778">
        <w:rPr>
          <w:rFonts w:asciiTheme="minorEastAsia" w:hAnsiTheme="minorEastAsia"/>
          <w:sz w:val="22"/>
        </w:rPr>
        <w:t>引き上げ</w:t>
      </w:r>
      <w:r w:rsidR="00E403CC" w:rsidRPr="007B5778">
        <w:rPr>
          <w:rFonts w:asciiTheme="minorEastAsia" w:hAnsiTheme="minorEastAsia" w:hint="eastAsia"/>
          <w:sz w:val="22"/>
        </w:rPr>
        <w:t>ることによって、</w:t>
      </w:r>
      <w:r w:rsidR="00E403CC" w:rsidRPr="007B5778">
        <w:rPr>
          <w:rFonts w:asciiTheme="minorEastAsia" w:hAnsiTheme="minorEastAsia"/>
          <w:sz w:val="22"/>
        </w:rPr>
        <w:t>年金</w:t>
      </w:r>
      <w:r w:rsidR="00E403CC" w:rsidRPr="007B5778">
        <w:rPr>
          <w:rFonts w:asciiTheme="minorEastAsia" w:hAnsiTheme="minorEastAsia"/>
          <w:sz w:val="22"/>
          <w:u w:val="single"/>
        </w:rPr>
        <w:t>受給</w:t>
      </w:r>
      <w:r w:rsidR="00E403CC" w:rsidRPr="007B5778">
        <w:rPr>
          <w:rFonts w:asciiTheme="minorEastAsia" w:hAnsiTheme="minorEastAsia"/>
          <w:sz w:val="22"/>
        </w:rPr>
        <w:t>開始</w:t>
      </w:r>
      <w:r w:rsidR="00E403CC" w:rsidRPr="007B5778">
        <w:rPr>
          <w:rFonts w:asciiTheme="minorEastAsia" w:hAnsiTheme="minorEastAsia" w:hint="eastAsia"/>
          <w:sz w:val="22"/>
        </w:rPr>
        <w:t>を70歳以上まで</w:t>
      </w:r>
      <w:r w:rsidR="00E403CC" w:rsidRPr="007B5778">
        <w:rPr>
          <w:rFonts w:asciiTheme="minorEastAsia" w:hAnsiTheme="minorEastAsia"/>
          <w:sz w:val="22"/>
        </w:rPr>
        <w:t>遅らせる高齢者を増や</w:t>
      </w:r>
      <w:r w:rsidR="00E403CC" w:rsidRPr="007B5778">
        <w:rPr>
          <w:rFonts w:asciiTheme="minorEastAsia" w:hAnsiTheme="minorEastAsia" w:hint="eastAsia"/>
          <w:sz w:val="22"/>
        </w:rPr>
        <w:t>して</w:t>
      </w:r>
      <w:r w:rsidR="00E403CC" w:rsidRPr="007B5778">
        <w:rPr>
          <w:rFonts w:asciiTheme="minorEastAsia" w:hAnsiTheme="minorEastAsia"/>
          <w:sz w:val="22"/>
        </w:rPr>
        <w:t>、年金財源からの支出の抑制につなげる</w:t>
      </w:r>
      <w:r w:rsidR="00E403CC" w:rsidRPr="007B5778">
        <w:rPr>
          <w:rFonts w:asciiTheme="minorEastAsia" w:hAnsiTheme="minorEastAsia" w:hint="eastAsia"/>
          <w:sz w:val="22"/>
        </w:rPr>
        <w:t>。</w:t>
      </w:r>
    </w:p>
    <w:p w:rsidR="005E43BF" w:rsidRPr="005E43BF" w:rsidRDefault="005E43BF" w:rsidP="005E43BF">
      <w:pPr>
        <w:autoSpaceDE w:val="0"/>
        <w:autoSpaceDN w:val="0"/>
        <w:adjustRightInd w:val="0"/>
        <w:ind w:leftChars="100" w:left="870" w:hangingChars="300" w:hanging="660"/>
        <w:rPr>
          <w:rFonts w:asciiTheme="minorEastAsia" w:hAnsiTheme="minorEastAsia"/>
          <w:sz w:val="22"/>
        </w:rPr>
      </w:pPr>
      <w:r>
        <w:rPr>
          <w:rFonts w:asciiTheme="minorEastAsia" w:hAnsiTheme="minorEastAsia" w:cs="Arial" w:hint="eastAsia"/>
          <w:sz w:val="22"/>
        </w:rPr>
        <w:lastRenderedPageBreak/>
        <w:t xml:space="preserve">　　⇒</w:t>
      </w:r>
      <w:bookmarkStart w:id="0" w:name="_Hlk7770766"/>
      <w:r w:rsidRPr="005B5B3E">
        <w:rPr>
          <w:rFonts w:asciiTheme="minorEastAsia" w:hAnsiTheme="minorEastAsia" w:hint="eastAsia"/>
          <w:sz w:val="22"/>
        </w:rPr>
        <w:t>元気で</w:t>
      </w:r>
      <w:r w:rsidRPr="005B5B3E">
        <w:rPr>
          <w:rFonts w:asciiTheme="minorEastAsia" w:hAnsiTheme="minorEastAsia"/>
          <w:sz w:val="22"/>
        </w:rPr>
        <w:t>意欲がある高齢者が働くことは当然だが、高齢者の就業理由は「経済上の理由」が半数</w:t>
      </w:r>
      <w:r w:rsidRPr="005B5B3E">
        <w:rPr>
          <w:rFonts w:asciiTheme="minorEastAsia" w:hAnsiTheme="minorEastAsia" w:hint="eastAsia"/>
          <w:sz w:val="22"/>
        </w:rPr>
        <w:t>以上</w:t>
      </w:r>
      <w:r w:rsidRPr="005B5B3E">
        <w:rPr>
          <w:rFonts w:asciiTheme="minorEastAsia" w:hAnsiTheme="minorEastAsia"/>
          <w:sz w:val="22"/>
        </w:rPr>
        <w:t>を占</w:t>
      </w:r>
      <w:r w:rsidRPr="005B5B3E">
        <w:rPr>
          <w:rFonts w:asciiTheme="minorEastAsia" w:hAnsiTheme="minorEastAsia" w:hint="eastAsia"/>
          <w:sz w:val="22"/>
        </w:rPr>
        <w:t>め</w:t>
      </w:r>
      <w:r w:rsidRPr="005B5B3E">
        <w:rPr>
          <w:rFonts w:asciiTheme="minorEastAsia" w:hAnsiTheme="minorEastAsia"/>
          <w:sz w:val="22"/>
        </w:rPr>
        <w:t>ている。</w:t>
      </w:r>
      <w:r w:rsidRPr="005B5B3E">
        <w:rPr>
          <w:rFonts w:asciiTheme="minorEastAsia" w:hAnsiTheme="minorEastAsia" w:hint="eastAsia"/>
          <w:sz w:val="22"/>
        </w:rPr>
        <w:t>年金収入だけでは暮らしていけない高齢者を労働市場に追い立て、不安定で安上がりな労働力として活用しようとする</w:t>
      </w:r>
      <w:r w:rsidR="00D94305">
        <w:rPr>
          <w:rFonts w:asciiTheme="minorEastAsia" w:hAnsiTheme="minorEastAsia" w:hint="eastAsia"/>
          <w:sz w:val="22"/>
        </w:rPr>
        <w:t>ねらい</w:t>
      </w:r>
      <w:bookmarkEnd w:id="0"/>
      <w:r>
        <w:rPr>
          <w:rFonts w:asciiTheme="minorEastAsia" w:hAnsiTheme="minorEastAsia" w:hint="eastAsia"/>
          <w:sz w:val="22"/>
        </w:rPr>
        <w:t>。</w:t>
      </w:r>
    </w:p>
    <w:p w:rsidR="003C6301" w:rsidRDefault="003C6301" w:rsidP="00C342C5">
      <w:pPr>
        <w:autoSpaceDE w:val="0"/>
        <w:autoSpaceDN w:val="0"/>
        <w:adjustRightInd w:val="0"/>
        <w:ind w:leftChars="200" w:left="636" w:hangingChars="100" w:hanging="216"/>
        <w:rPr>
          <w:rFonts w:asciiTheme="minorEastAsia" w:hAnsiTheme="minorEastAsia"/>
          <w:spacing w:val="-2"/>
          <w:sz w:val="22"/>
        </w:rPr>
      </w:pPr>
    </w:p>
    <w:p w:rsidR="00C342C5" w:rsidRDefault="005E43BF" w:rsidP="00C342C5">
      <w:pPr>
        <w:autoSpaceDE w:val="0"/>
        <w:autoSpaceDN w:val="0"/>
        <w:adjustRightInd w:val="0"/>
        <w:ind w:leftChars="200" w:left="636" w:hangingChars="100" w:hanging="216"/>
        <w:rPr>
          <w:rFonts w:asciiTheme="minorEastAsia" w:hAnsiTheme="minorEastAsia"/>
          <w:sz w:val="22"/>
        </w:rPr>
      </w:pPr>
      <w:r>
        <w:rPr>
          <w:rFonts w:asciiTheme="minorEastAsia" w:hAnsiTheme="minorEastAsia" w:hint="eastAsia"/>
          <w:spacing w:val="-2"/>
          <w:sz w:val="22"/>
        </w:rPr>
        <w:t>②</w:t>
      </w:r>
      <w:r w:rsidR="00E403CC" w:rsidRPr="00D62A5F">
        <w:rPr>
          <w:rFonts w:ascii="ＭＳ 明朝" w:eastAsia="ＭＳ 明朝" w:hAnsi="ＭＳ 明朝" w:cs="ＭＳ Ｐゴシック" w:hint="eastAsia"/>
          <w:sz w:val="22"/>
        </w:rPr>
        <w:t>予防・健康インセンティブを強化し</w:t>
      </w:r>
      <w:r w:rsidR="00E403CC">
        <w:rPr>
          <w:rFonts w:asciiTheme="minorEastAsia" w:hAnsiTheme="minorEastAsia" w:hint="eastAsia"/>
          <w:spacing w:val="-2"/>
          <w:sz w:val="22"/>
        </w:rPr>
        <w:t>て</w:t>
      </w:r>
      <w:r w:rsidR="00E403CC" w:rsidRPr="00DF4FE0">
        <w:rPr>
          <w:rFonts w:asciiTheme="minorEastAsia" w:hAnsiTheme="minorEastAsia" w:hint="eastAsia"/>
          <w:spacing w:val="-2"/>
          <w:sz w:val="22"/>
        </w:rPr>
        <w:t>、</w:t>
      </w:r>
      <w:r w:rsidR="00F6024F">
        <w:rPr>
          <w:rFonts w:asciiTheme="minorEastAsia" w:hAnsiTheme="minorEastAsia" w:hint="eastAsia"/>
          <w:spacing w:val="-2"/>
          <w:sz w:val="22"/>
        </w:rPr>
        <w:t>2040年までに</w:t>
      </w:r>
      <w:r w:rsidR="00E403CC" w:rsidRPr="00DF4FE0">
        <w:rPr>
          <w:rFonts w:asciiTheme="minorEastAsia" w:hAnsiTheme="minorEastAsia" w:hint="eastAsia"/>
          <w:spacing w:val="-2"/>
          <w:sz w:val="22"/>
        </w:rPr>
        <w:t>健康寿命(</w:t>
      </w:r>
      <w:r w:rsidR="00E403CC" w:rsidRPr="00DF4FE0">
        <w:rPr>
          <w:rFonts w:asciiTheme="minorEastAsia" w:hAnsiTheme="minorEastAsia"/>
          <w:sz w:val="22"/>
          <w:u w:val="single"/>
        </w:rPr>
        <w:t>日常生活に制限のない期間</w:t>
      </w:r>
      <w:r w:rsidR="00E403CC" w:rsidRPr="00DF4FE0">
        <w:rPr>
          <w:rFonts w:asciiTheme="minorEastAsia" w:hAnsiTheme="minorEastAsia" w:hint="eastAsia"/>
          <w:sz w:val="22"/>
          <w:u w:val="single"/>
        </w:rPr>
        <w:t>の平均</w:t>
      </w:r>
      <w:r w:rsidR="00E403CC" w:rsidRPr="00DF4FE0">
        <w:rPr>
          <w:rFonts w:asciiTheme="minorEastAsia" w:hAnsiTheme="minorEastAsia" w:hint="eastAsia"/>
          <w:sz w:val="22"/>
        </w:rPr>
        <w:t>)</w:t>
      </w:r>
      <w:r w:rsidR="00F6024F">
        <w:rPr>
          <w:rFonts w:asciiTheme="minorEastAsia" w:hAnsiTheme="minorEastAsia" w:hint="eastAsia"/>
          <w:sz w:val="22"/>
        </w:rPr>
        <w:t>を</w:t>
      </w:r>
      <w:r w:rsidR="00C342C5" w:rsidRPr="005B5B3E">
        <w:rPr>
          <w:rFonts w:asciiTheme="minorEastAsia" w:hAnsiTheme="minorEastAsia" w:hint="eastAsia"/>
          <w:spacing w:val="-2"/>
          <w:sz w:val="22"/>
        </w:rPr>
        <w:t>３年以上延伸</w:t>
      </w:r>
      <w:r w:rsidR="00F6024F">
        <w:rPr>
          <w:rFonts w:asciiTheme="minorEastAsia" w:hAnsiTheme="minorEastAsia" w:hint="eastAsia"/>
          <w:spacing w:val="-2"/>
          <w:sz w:val="22"/>
        </w:rPr>
        <w:t>し</w:t>
      </w:r>
      <w:r w:rsidR="00E403CC" w:rsidRPr="00DF4FE0">
        <w:rPr>
          <w:rFonts w:asciiTheme="minorEastAsia" w:hAnsiTheme="minorEastAsia" w:hint="eastAsia"/>
          <w:sz w:val="22"/>
        </w:rPr>
        <w:t>、医療・介護給付費の抑制を目指す</w:t>
      </w:r>
      <w:r w:rsidR="00E403CC">
        <w:rPr>
          <w:rFonts w:asciiTheme="minorEastAsia" w:hAnsiTheme="minorEastAsia" w:hint="eastAsia"/>
          <w:sz w:val="22"/>
        </w:rPr>
        <w:t>。</w:t>
      </w:r>
    </w:p>
    <w:p w:rsidR="00C342C5" w:rsidRPr="00C342C5" w:rsidRDefault="00C342C5" w:rsidP="00C342C5">
      <w:pPr>
        <w:autoSpaceDE w:val="0"/>
        <w:autoSpaceDN w:val="0"/>
        <w:adjustRightInd w:val="0"/>
        <w:ind w:leftChars="300" w:left="630"/>
        <w:rPr>
          <w:rFonts w:asciiTheme="minorEastAsia" w:hAnsiTheme="minorEastAsia"/>
          <w:sz w:val="22"/>
        </w:rPr>
      </w:pPr>
      <w:r w:rsidRPr="002C75B9">
        <w:rPr>
          <w:rFonts w:ascii="ＭＳ 明朝" w:eastAsia="ＭＳ 明朝" w:hAnsi="ＭＳ 明朝" w:hint="eastAsia"/>
          <w:spacing w:val="-2"/>
          <w:sz w:val="22"/>
        </w:rPr>
        <w:t>個人の予防・健康づくりへの「行動変容を促す」</w:t>
      </w:r>
      <w:r>
        <w:rPr>
          <w:rFonts w:ascii="ＭＳ 明朝" w:eastAsia="ＭＳ 明朝" w:hAnsi="ＭＳ 明朝" w:hint="eastAsia"/>
          <w:spacing w:val="-2"/>
          <w:sz w:val="22"/>
        </w:rPr>
        <w:t>ために、▽支援する</w:t>
      </w:r>
      <w:r w:rsidRPr="002C75B9">
        <w:rPr>
          <w:rFonts w:ascii="ＭＳ 明朝" w:eastAsia="ＭＳ 明朝" w:hAnsi="ＭＳ 明朝" w:hint="eastAsia"/>
          <w:spacing w:val="-2"/>
          <w:sz w:val="22"/>
        </w:rPr>
        <w:t>保険者(</w:t>
      </w:r>
      <w:r w:rsidRPr="002C75B9">
        <w:rPr>
          <w:rFonts w:ascii="ＭＳ 明朝" w:eastAsia="ＭＳ 明朝" w:hAnsi="ＭＳ 明朝" w:hint="eastAsia"/>
          <w:sz w:val="22"/>
        </w:rPr>
        <w:t>勤務先・地域)への</w:t>
      </w:r>
      <w:r w:rsidRPr="002C75B9">
        <w:rPr>
          <w:rFonts w:ascii="ＭＳ 明朝" w:eastAsia="ＭＳ 明朝" w:hAnsi="ＭＳ 明朝" w:hint="eastAsia"/>
          <w:spacing w:val="-2"/>
          <w:sz w:val="22"/>
        </w:rPr>
        <w:t>財政インセンティブを強化</w:t>
      </w:r>
      <w:r>
        <w:rPr>
          <w:rFonts w:ascii="ＭＳ 明朝" w:eastAsia="ＭＳ 明朝" w:hAnsi="ＭＳ 明朝" w:hint="eastAsia"/>
          <w:spacing w:val="-2"/>
          <w:sz w:val="22"/>
        </w:rPr>
        <w:t>▽</w:t>
      </w:r>
      <w:r w:rsidRPr="002C75B9">
        <w:rPr>
          <w:rFonts w:ascii="ＭＳ 明朝" w:eastAsia="ＭＳ 明朝" w:hAnsi="ＭＳ 明朝" w:hint="eastAsia"/>
          <w:spacing w:val="-2"/>
          <w:sz w:val="22"/>
        </w:rPr>
        <w:t>応援する民間ビジネス</w:t>
      </w:r>
      <w:r w:rsidRPr="002C75B9">
        <w:rPr>
          <w:rFonts w:ascii="ＭＳ 明朝" w:hAnsi="ＭＳ 明朝"/>
          <w:sz w:val="22"/>
        </w:rPr>
        <w:t>（公的保険外サービス）</w:t>
      </w:r>
      <w:r>
        <w:rPr>
          <w:rFonts w:ascii="ＭＳ 明朝" w:hAnsi="ＭＳ 明朝" w:hint="eastAsia"/>
          <w:sz w:val="22"/>
        </w:rPr>
        <w:t>を</w:t>
      </w:r>
      <w:r w:rsidRPr="002C75B9">
        <w:rPr>
          <w:rFonts w:ascii="ＭＳ 明朝" w:eastAsia="ＭＳ 明朝" w:hAnsi="ＭＳ 明朝" w:hint="eastAsia"/>
          <w:spacing w:val="-2"/>
          <w:sz w:val="22"/>
        </w:rPr>
        <w:t>拡大</w:t>
      </w:r>
      <w:r>
        <w:rPr>
          <w:rFonts w:ascii="ＭＳ 明朝" w:eastAsia="ＭＳ 明朝" w:hAnsi="ＭＳ 明朝" w:hint="eastAsia"/>
          <w:spacing w:val="-2"/>
          <w:sz w:val="22"/>
        </w:rPr>
        <w:t>する。</w:t>
      </w:r>
    </w:p>
    <w:p w:rsidR="005E43BF" w:rsidRPr="005B5B3E" w:rsidRDefault="00C342C5" w:rsidP="00C342C5">
      <w:pPr>
        <w:autoSpaceDE w:val="0"/>
        <w:autoSpaceDN w:val="0"/>
        <w:adjustRightInd w:val="0"/>
        <w:ind w:leftChars="200" w:left="852" w:hangingChars="200" w:hanging="432"/>
        <w:rPr>
          <w:rFonts w:asciiTheme="minorEastAsia" w:hAnsiTheme="minorEastAsia"/>
          <w:sz w:val="22"/>
        </w:rPr>
      </w:pPr>
      <w:r>
        <w:rPr>
          <w:rFonts w:asciiTheme="minorEastAsia" w:hAnsiTheme="minorEastAsia" w:hint="eastAsia"/>
          <w:spacing w:val="-2"/>
          <w:sz w:val="22"/>
        </w:rPr>
        <w:t xml:space="preserve">　</w:t>
      </w:r>
      <w:r w:rsidR="00D26DAB">
        <w:rPr>
          <w:rFonts w:asciiTheme="minorEastAsia" w:hAnsiTheme="minorEastAsia" w:hint="eastAsia"/>
          <w:spacing w:val="-2"/>
          <w:sz w:val="22"/>
        </w:rPr>
        <w:t>・</w:t>
      </w:r>
      <w:r w:rsidR="005E43BF" w:rsidRPr="005B5B3E">
        <w:rPr>
          <w:rFonts w:asciiTheme="minorEastAsia" w:hAnsiTheme="minorEastAsia"/>
          <w:sz w:val="22"/>
        </w:rPr>
        <w:t>健康寿命が延伸すると医療</w:t>
      </w:r>
      <w:r w:rsidR="005E43BF">
        <w:rPr>
          <w:rFonts w:asciiTheme="minorEastAsia" w:hAnsiTheme="minorEastAsia" w:hint="eastAsia"/>
          <w:sz w:val="22"/>
        </w:rPr>
        <w:t>給付</w:t>
      </w:r>
      <w:r w:rsidR="005E43BF" w:rsidRPr="005B5B3E">
        <w:rPr>
          <w:rFonts w:asciiTheme="minorEastAsia" w:hAnsiTheme="minorEastAsia"/>
          <w:sz w:val="22"/>
        </w:rPr>
        <w:t>費が低下すると</w:t>
      </w:r>
      <w:r w:rsidR="005E43BF" w:rsidRPr="005B5B3E">
        <w:rPr>
          <w:rFonts w:asciiTheme="minorEastAsia" w:hAnsiTheme="minorEastAsia" w:hint="eastAsia"/>
          <w:sz w:val="22"/>
        </w:rPr>
        <w:t>い</w:t>
      </w:r>
      <w:r w:rsidR="005E43BF" w:rsidRPr="005B5B3E">
        <w:rPr>
          <w:rFonts w:asciiTheme="minorEastAsia" w:hAnsiTheme="minorEastAsia"/>
          <w:sz w:val="22"/>
        </w:rPr>
        <w:t>う</w:t>
      </w:r>
      <w:r w:rsidR="005E43BF" w:rsidRPr="005B5B3E">
        <w:rPr>
          <w:rFonts w:asciiTheme="minorEastAsia" w:hAnsiTheme="minorEastAsia" w:hint="eastAsia"/>
          <w:sz w:val="22"/>
        </w:rPr>
        <w:t>因果関係は実証されていない。</w:t>
      </w:r>
      <w:r w:rsidR="005E43BF" w:rsidRPr="005B5B3E">
        <w:rPr>
          <w:rFonts w:asciiTheme="minorEastAsia" w:hAnsiTheme="minorEastAsia"/>
          <w:sz w:val="22"/>
        </w:rPr>
        <w:t>健康寿命が</w:t>
      </w:r>
      <w:r w:rsidR="005E43BF" w:rsidRPr="005B5B3E">
        <w:rPr>
          <w:rFonts w:asciiTheme="minorEastAsia" w:hAnsiTheme="minorEastAsia" w:hint="eastAsia"/>
          <w:sz w:val="22"/>
        </w:rPr>
        <w:t>延伸す</w:t>
      </w:r>
      <w:r w:rsidR="005E43BF" w:rsidRPr="005B5B3E">
        <w:rPr>
          <w:rFonts w:asciiTheme="minorEastAsia" w:hAnsiTheme="minorEastAsia"/>
          <w:sz w:val="22"/>
        </w:rPr>
        <w:t>れば、長生きもするので、</w:t>
      </w:r>
      <w:r w:rsidR="005E43BF" w:rsidRPr="005B5B3E">
        <w:rPr>
          <w:rFonts w:asciiTheme="minorEastAsia" w:hAnsiTheme="minorEastAsia" w:hint="eastAsia"/>
          <w:sz w:val="22"/>
        </w:rPr>
        <w:t>一</w:t>
      </w:r>
      <w:r w:rsidR="005E43BF" w:rsidRPr="005B5B3E">
        <w:rPr>
          <w:rFonts w:asciiTheme="minorEastAsia" w:hAnsiTheme="minorEastAsia"/>
          <w:sz w:val="22"/>
        </w:rPr>
        <w:t>生涯にかかる医療・</w:t>
      </w:r>
      <w:r w:rsidR="005E43BF" w:rsidRPr="005B5B3E">
        <w:rPr>
          <w:rFonts w:asciiTheme="minorEastAsia" w:hAnsiTheme="minorEastAsia" w:hint="eastAsia"/>
          <w:sz w:val="22"/>
        </w:rPr>
        <w:t>介護費用は増加する</w:t>
      </w:r>
      <w:r w:rsidR="005E43BF">
        <w:rPr>
          <w:rFonts w:asciiTheme="minorEastAsia" w:hAnsiTheme="minorEastAsia" w:hint="eastAsia"/>
          <w:sz w:val="22"/>
        </w:rPr>
        <w:t>。</w:t>
      </w:r>
    </w:p>
    <w:p w:rsidR="00C342C5" w:rsidRPr="005B5B3E" w:rsidRDefault="00D26DAB" w:rsidP="00D26DAB">
      <w:pPr>
        <w:autoSpaceDE w:val="0"/>
        <w:autoSpaceDN w:val="0"/>
        <w:adjustRightInd w:val="0"/>
        <w:ind w:leftChars="300" w:left="850" w:hangingChars="100" w:hanging="220"/>
        <w:rPr>
          <w:rFonts w:ascii="ＭＳ 明朝" w:eastAsia="ＭＳ 明朝" w:hAnsi="ＭＳ 明朝" w:cs="ＭＳ Ｐゴシック"/>
          <w:sz w:val="22"/>
        </w:rPr>
      </w:pPr>
      <w:r>
        <w:rPr>
          <w:rFonts w:asciiTheme="minorEastAsia" w:hAnsiTheme="minorEastAsia" w:cs="Arial" w:hint="eastAsia"/>
          <w:sz w:val="22"/>
        </w:rPr>
        <w:t>・</w:t>
      </w:r>
      <w:r w:rsidR="00C342C5" w:rsidRPr="005B5B3E">
        <w:rPr>
          <w:rFonts w:asciiTheme="minorEastAsia" w:hAnsiTheme="minorEastAsia" w:cs="Arial" w:hint="eastAsia"/>
          <w:sz w:val="22"/>
        </w:rPr>
        <w:t>高齢者は元気だと働くことができるが、逆に働いているから元気なのか、働けば医療・介護</w:t>
      </w:r>
      <w:r w:rsidR="00C342C5">
        <w:rPr>
          <w:rFonts w:asciiTheme="minorEastAsia" w:hAnsiTheme="minorEastAsia" w:cs="Arial" w:hint="eastAsia"/>
          <w:sz w:val="22"/>
        </w:rPr>
        <w:t>費用</w:t>
      </w:r>
      <w:r w:rsidR="00C342C5" w:rsidRPr="005B5B3E">
        <w:rPr>
          <w:rFonts w:asciiTheme="minorEastAsia" w:hAnsiTheme="minorEastAsia" w:cs="Arial" w:hint="eastAsia"/>
          <w:sz w:val="22"/>
        </w:rPr>
        <w:t>が抑制できるのかというような実証的な研究は行われていない</w:t>
      </w:r>
      <w:r w:rsidR="00C342C5">
        <w:rPr>
          <w:rFonts w:asciiTheme="minorEastAsia" w:hAnsiTheme="minorEastAsia" w:cs="Arial" w:hint="eastAsia"/>
          <w:sz w:val="22"/>
        </w:rPr>
        <w:t>。</w:t>
      </w:r>
    </w:p>
    <w:p w:rsidR="00C342C5" w:rsidRDefault="00C342C5" w:rsidP="00E403CC">
      <w:pPr>
        <w:autoSpaceDE w:val="0"/>
        <w:autoSpaceDN w:val="0"/>
        <w:adjustRightInd w:val="0"/>
        <w:ind w:firstLineChars="100" w:firstLine="220"/>
        <w:rPr>
          <w:rFonts w:asciiTheme="minorEastAsia" w:hAnsiTheme="minorEastAsia" w:cs="Arial"/>
          <w:sz w:val="22"/>
        </w:rPr>
      </w:pPr>
      <w:r>
        <w:rPr>
          <w:rFonts w:asciiTheme="minorEastAsia" w:hAnsiTheme="minorEastAsia" w:cs="Arial" w:hint="eastAsia"/>
          <w:sz w:val="22"/>
        </w:rPr>
        <w:t xml:space="preserve">　</w:t>
      </w:r>
    </w:p>
    <w:p w:rsidR="00E403CC" w:rsidRPr="002618D1" w:rsidRDefault="00C342C5" w:rsidP="00DF13F2">
      <w:pPr>
        <w:autoSpaceDE w:val="0"/>
        <w:autoSpaceDN w:val="0"/>
        <w:adjustRightInd w:val="0"/>
        <w:ind w:leftChars="200" w:left="640" w:hangingChars="100" w:hanging="220"/>
        <w:rPr>
          <w:rFonts w:asciiTheme="minorEastAsia" w:hAnsiTheme="minorEastAsia"/>
          <w:b/>
          <w:bCs/>
          <w:spacing w:val="-2"/>
          <w:sz w:val="22"/>
        </w:rPr>
      </w:pPr>
      <w:r>
        <w:rPr>
          <w:rFonts w:ascii="ＭＳ 明朝" w:eastAsia="ＭＳ 明朝" w:hAnsi="ＭＳ 明朝" w:cs="ＭＳ Ｐゴシック" w:hint="eastAsia"/>
          <w:sz w:val="22"/>
        </w:rPr>
        <w:t>③</w:t>
      </w:r>
      <w:r w:rsidR="00E403CC">
        <w:rPr>
          <w:rFonts w:asciiTheme="minorEastAsia" w:hAnsiTheme="minorEastAsia" w:cs="ＭＳ Ｐゴシック" w:hint="eastAsia"/>
          <w:sz w:val="22"/>
        </w:rPr>
        <w:t>経済産業</w:t>
      </w:r>
      <w:r w:rsidR="00E403CC" w:rsidRPr="004B3E9E">
        <w:rPr>
          <w:rFonts w:asciiTheme="minorEastAsia" w:hAnsiTheme="minorEastAsia" w:cs="ＭＳ Ｐゴシック" w:hint="eastAsia"/>
          <w:sz w:val="22"/>
        </w:rPr>
        <w:t>省が事務局</w:t>
      </w:r>
      <w:r w:rsidR="0088050F">
        <w:rPr>
          <w:rFonts w:asciiTheme="minorEastAsia" w:hAnsiTheme="minorEastAsia" w:cs="ＭＳ Ｐゴシック" w:hint="eastAsia"/>
          <w:sz w:val="22"/>
        </w:rPr>
        <w:t>を務める</w:t>
      </w:r>
      <w:r w:rsidR="00E403CC">
        <w:rPr>
          <w:rFonts w:asciiTheme="minorEastAsia" w:hAnsiTheme="minorEastAsia" w:cs="ＭＳ Ｐゴシック" w:hint="eastAsia"/>
          <w:sz w:val="22"/>
        </w:rPr>
        <w:t>『</w:t>
      </w:r>
      <w:r w:rsidR="00E403CC" w:rsidRPr="004B3E9E">
        <w:rPr>
          <w:rFonts w:asciiTheme="minorEastAsia" w:hAnsiTheme="minorEastAsia" w:cs="ＭＳ Ｐゴシック" w:hint="eastAsia"/>
          <w:sz w:val="22"/>
        </w:rPr>
        <w:t>次世代ヘルスケア産業協議会</w:t>
      </w:r>
      <w:r w:rsidR="00E403CC">
        <w:rPr>
          <w:rFonts w:asciiTheme="minorEastAsia" w:hAnsiTheme="minorEastAsia" w:cs="ＭＳ Ｐゴシック" w:hint="eastAsia"/>
          <w:sz w:val="22"/>
        </w:rPr>
        <w:t>』の</w:t>
      </w:r>
      <w:r w:rsidR="00DF13F2">
        <w:rPr>
          <w:rFonts w:asciiTheme="minorEastAsia" w:hAnsiTheme="minorEastAsia" w:cs="ＭＳ Ｐゴシック" w:hint="eastAsia"/>
          <w:sz w:val="22"/>
        </w:rPr>
        <w:t>「予防の投資効果」</w:t>
      </w:r>
    </w:p>
    <w:p w:rsidR="00E403CC" w:rsidRPr="00CF2D4B" w:rsidRDefault="00D26DAB" w:rsidP="00D26DAB">
      <w:pPr>
        <w:autoSpaceDE w:val="0"/>
        <w:autoSpaceDN w:val="0"/>
        <w:adjustRightInd w:val="0"/>
        <w:ind w:leftChars="300" w:left="850" w:hangingChars="100" w:hanging="220"/>
        <w:rPr>
          <w:rFonts w:asciiTheme="minorEastAsia" w:hAnsiTheme="minorEastAsia" w:cs="ＭＳ Ｐゴシック"/>
          <w:sz w:val="22"/>
        </w:rPr>
      </w:pPr>
      <w:r>
        <w:rPr>
          <w:rFonts w:asciiTheme="minorEastAsia" w:hAnsiTheme="minorEastAsia" w:cs="ＭＳ Ｐゴシック" w:hint="eastAsia"/>
          <w:sz w:val="22"/>
        </w:rPr>
        <w:t>・</w:t>
      </w:r>
      <w:r w:rsidR="00E403CC" w:rsidRPr="00CF2D4B">
        <w:rPr>
          <w:rFonts w:asciiTheme="minorEastAsia" w:hAnsiTheme="minorEastAsia" w:cs="ＭＳ Ｐゴシック"/>
          <w:sz w:val="22"/>
        </w:rPr>
        <w:t>65</w:t>
      </w:r>
      <w:r w:rsidR="00E403CC" w:rsidRPr="00CF2D4B">
        <w:rPr>
          <w:rFonts w:asciiTheme="minorEastAsia" w:hAnsiTheme="minorEastAsia" w:cs="ＭＳ Ｐゴシック" w:hint="eastAsia"/>
          <w:sz w:val="22"/>
        </w:rPr>
        <w:t>～</w:t>
      </w:r>
      <w:r w:rsidR="00E403CC" w:rsidRPr="00CF2D4B">
        <w:rPr>
          <w:rFonts w:asciiTheme="minorEastAsia" w:hAnsiTheme="minorEastAsia" w:cs="ＭＳ Ｐゴシック"/>
          <w:sz w:val="22"/>
        </w:rPr>
        <w:t>74</w:t>
      </w:r>
      <w:r w:rsidR="00E403CC" w:rsidRPr="00CF2D4B">
        <w:rPr>
          <w:rFonts w:asciiTheme="minorEastAsia" w:hAnsiTheme="minorEastAsia" w:cs="ＭＳ Ｐゴシック" w:hint="eastAsia"/>
          <w:sz w:val="22"/>
        </w:rPr>
        <w:t>歳の高齢者が現役世代並みに働き、</w:t>
      </w:r>
      <w:r w:rsidR="00E403CC" w:rsidRPr="00CF2D4B">
        <w:rPr>
          <w:rFonts w:asciiTheme="minorEastAsia" w:hAnsiTheme="minorEastAsia" w:cs="ＭＳ Ｐゴシック"/>
          <w:sz w:val="22"/>
        </w:rPr>
        <w:t>75</w:t>
      </w:r>
      <w:r w:rsidR="00E403CC" w:rsidRPr="00CF2D4B">
        <w:rPr>
          <w:rFonts w:asciiTheme="minorEastAsia" w:hAnsiTheme="minorEastAsia" w:cs="ＭＳ Ｐゴシック" w:hint="eastAsia"/>
          <w:sz w:val="22"/>
        </w:rPr>
        <w:t>歳以上の高齢者が65～74歳並みに働ける</w:t>
      </w:r>
      <w:r w:rsidR="00E403CC">
        <w:rPr>
          <w:rFonts w:asciiTheme="minorEastAsia" w:hAnsiTheme="minorEastAsia" w:cs="ＭＳ Ｐゴシック" w:hint="eastAsia"/>
          <w:sz w:val="22"/>
        </w:rPr>
        <w:t>ことを前提条件</w:t>
      </w:r>
      <w:r w:rsidR="00E403CC" w:rsidRPr="00CF2D4B">
        <w:rPr>
          <w:rFonts w:asciiTheme="minorEastAsia" w:hAnsiTheme="minorEastAsia" w:cs="ＭＳ Ｐゴシック" w:hint="eastAsia"/>
          <w:sz w:val="22"/>
        </w:rPr>
        <w:t>とし</w:t>
      </w:r>
      <w:r w:rsidR="00E403CC">
        <w:rPr>
          <w:rFonts w:asciiTheme="minorEastAsia" w:hAnsiTheme="minorEastAsia" w:cs="ＭＳ Ｐゴシック" w:hint="eastAsia"/>
          <w:sz w:val="22"/>
        </w:rPr>
        <w:t>ている</w:t>
      </w:r>
      <w:r w:rsidR="00E403CC" w:rsidRPr="00CF2D4B">
        <w:rPr>
          <w:rFonts w:asciiTheme="minorEastAsia" w:hAnsiTheme="minorEastAsia" w:cs="ＭＳ Ｐゴシック" w:hint="eastAsia"/>
          <w:sz w:val="22"/>
        </w:rPr>
        <w:t>。</w:t>
      </w:r>
    </w:p>
    <w:p w:rsidR="00E403CC" w:rsidRDefault="00E403CC" w:rsidP="00E403CC">
      <w:pPr>
        <w:autoSpaceDE w:val="0"/>
        <w:autoSpaceDN w:val="0"/>
        <w:adjustRightInd w:val="0"/>
        <w:ind w:leftChars="100" w:left="210" w:firstLineChars="100" w:firstLine="200"/>
        <w:rPr>
          <w:rFonts w:asciiTheme="minorEastAsia" w:hAnsiTheme="minorEastAsia" w:cs="ＭＳ Ｐゴシック"/>
          <w:sz w:val="20"/>
          <w:szCs w:val="20"/>
        </w:rPr>
      </w:pPr>
      <w:r>
        <w:rPr>
          <w:rFonts w:asciiTheme="minorEastAsia" w:hAnsiTheme="minorEastAsia" w:cs="ＭＳ Ｐゴシック" w:hint="eastAsia"/>
          <w:sz w:val="20"/>
          <w:szCs w:val="20"/>
        </w:rPr>
        <w:t xml:space="preserve">　</w:t>
      </w:r>
      <w:r>
        <w:rPr>
          <w:noProof/>
        </w:rPr>
        <w:drawing>
          <wp:inline distT="0" distB="0" distL="0" distR="0" wp14:anchorId="7320BACD" wp14:editId="49AB3B04">
            <wp:extent cx="4779645" cy="1095375"/>
            <wp:effectExtent l="0" t="0" r="190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0610" cy="1143723"/>
                    </a:xfrm>
                    <a:prstGeom prst="rect">
                      <a:avLst/>
                    </a:prstGeom>
                  </pic:spPr>
                </pic:pic>
              </a:graphicData>
            </a:graphic>
          </wp:inline>
        </w:drawing>
      </w:r>
    </w:p>
    <w:p w:rsidR="00E403CC" w:rsidRDefault="00E403CC" w:rsidP="00E403CC">
      <w:pPr>
        <w:autoSpaceDE w:val="0"/>
        <w:autoSpaceDN w:val="0"/>
        <w:adjustRightInd w:val="0"/>
        <w:ind w:leftChars="155" w:left="545" w:hangingChars="100" w:hanging="220"/>
        <w:rPr>
          <w:rFonts w:ascii="ＭＳ 明朝" w:eastAsia="ＭＳ 明朝" w:hAnsi="ＭＳ 明朝"/>
          <w:noProof/>
          <w:sz w:val="22"/>
        </w:rPr>
      </w:pPr>
      <w:r>
        <w:rPr>
          <w:rFonts w:ascii="ＭＳ 明朝" w:eastAsia="ＭＳ 明朝" w:hAnsi="ＭＳ 明朝" w:hint="eastAsia"/>
          <w:noProof/>
          <w:sz w:val="22"/>
        </w:rPr>
        <w:t xml:space="preserve">　　　　　</w:t>
      </w:r>
      <w:r w:rsidRPr="0001016D">
        <w:rPr>
          <w:rFonts w:ascii="ＭＳ 明朝" w:eastAsia="ＭＳ 明朝" w:hAnsi="ＭＳ 明朝"/>
          <w:noProof/>
          <w:sz w:val="22"/>
        </w:rPr>
        <w:drawing>
          <wp:inline distT="0" distB="0" distL="0" distR="0" wp14:anchorId="4903DBB3" wp14:editId="3410344D">
            <wp:extent cx="3754120" cy="25717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5627" cy="2826250"/>
                    </a:xfrm>
                    <a:prstGeom prst="rect">
                      <a:avLst/>
                    </a:prstGeom>
                  </pic:spPr>
                </pic:pic>
              </a:graphicData>
            </a:graphic>
          </wp:inline>
        </w:drawing>
      </w:r>
    </w:p>
    <w:p w:rsidR="005E43BF" w:rsidRDefault="00C342C5" w:rsidP="00C342C5">
      <w:pPr>
        <w:ind w:leftChars="200" w:left="640" w:hangingChars="100" w:hanging="220"/>
        <w:rPr>
          <w:rFonts w:asciiTheme="minorEastAsia" w:hAnsiTheme="minorEastAsia"/>
          <w:sz w:val="22"/>
        </w:rPr>
      </w:pPr>
      <w:r>
        <w:rPr>
          <w:rFonts w:asciiTheme="minorEastAsia" w:hAnsiTheme="minorEastAsia" w:hint="eastAsia"/>
          <w:sz w:val="22"/>
        </w:rPr>
        <w:t>④</w:t>
      </w:r>
      <w:r w:rsidR="005E43BF" w:rsidRPr="00EC5E2D">
        <w:rPr>
          <w:rFonts w:asciiTheme="minorEastAsia" w:hAnsiTheme="minorEastAsia" w:hint="eastAsia"/>
          <w:sz w:val="22"/>
        </w:rPr>
        <w:t>年金制度</w:t>
      </w:r>
      <w:r w:rsidR="005E43BF">
        <w:rPr>
          <w:rFonts w:asciiTheme="minorEastAsia" w:hAnsiTheme="minorEastAsia" w:hint="eastAsia"/>
          <w:sz w:val="22"/>
        </w:rPr>
        <w:t>改革関連法、</w:t>
      </w:r>
      <w:r w:rsidR="005E43BF" w:rsidRPr="005F403B">
        <w:rPr>
          <w:rFonts w:ascii="ＭＳ 明朝" w:eastAsia="ＭＳ 明朝" w:hAnsi="ＭＳ 明朝"/>
          <w:spacing w:val="2"/>
        </w:rPr>
        <w:t>高齢者雇用安定法改正案</w:t>
      </w:r>
      <w:r w:rsidR="005E43BF">
        <w:rPr>
          <w:rFonts w:ascii="ＭＳ 明朝" w:eastAsia="ＭＳ 明朝" w:hAnsi="ＭＳ 明朝" w:hint="eastAsia"/>
          <w:spacing w:val="2"/>
        </w:rPr>
        <w:t>、</w:t>
      </w:r>
      <w:r w:rsidR="005E43BF" w:rsidRPr="00EC5E2D">
        <w:rPr>
          <w:rFonts w:asciiTheme="minorEastAsia" w:hAnsiTheme="minorEastAsia" w:hint="eastAsia"/>
          <w:sz w:val="22"/>
        </w:rPr>
        <w:t>介護保険</w:t>
      </w:r>
      <w:r w:rsidR="005E43BF">
        <w:rPr>
          <w:rFonts w:asciiTheme="minorEastAsia" w:hAnsiTheme="minorEastAsia" w:hint="eastAsia"/>
          <w:sz w:val="22"/>
        </w:rPr>
        <w:t>法改正案</w:t>
      </w:r>
      <w:r w:rsidR="005E43BF" w:rsidRPr="00EC5E2D">
        <w:rPr>
          <w:rFonts w:asciiTheme="minorEastAsia" w:hAnsiTheme="minorEastAsia" w:hint="eastAsia"/>
          <w:sz w:val="22"/>
        </w:rPr>
        <w:t>は</w:t>
      </w:r>
      <w:r w:rsidR="005E43BF">
        <w:rPr>
          <w:rFonts w:asciiTheme="minorEastAsia" w:hAnsiTheme="minorEastAsia" w:hint="eastAsia"/>
          <w:sz w:val="22"/>
        </w:rPr>
        <w:t>、2020</w:t>
      </w:r>
      <w:r w:rsidR="005E43BF" w:rsidRPr="00EC5E2D">
        <w:rPr>
          <w:rFonts w:asciiTheme="minorEastAsia" w:hAnsiTheme="minorEastAsia" w:hint="eastAsia"/>
          <w:sz w:val="22"/>
        </w:rPr>
        <w:t>年</w:t>
      </w:r>
      <w:r w:rsidR="005E43BF">
        <w:rPr>
          <w:rFonts w:asciiTheme="minorEastAsia" w:hAnsiTheme="minorEastAsia" w:hint="eastAsia"/>
          <w:sz w:val="22"/>
        </w:rPr>
        <w:t>の通常国会への法案提出を目指し</w:t>
      </w:r>
      <w:r w:rsidR="005E43BF" w:rsidRPr="00EC5E2D">
        <w:rPr>
          <w:rFonts w:asciiTheme="minorEastAsia" w:hAnsiTheme="minorEastAsia" w:hint="eastAsia"/>
          <w:sz w:val="22"/>
        </w:rPr>
        <w:t>、</w:t>
      </w:r>
      <w:r w:rsidR="005E43BF">
        <w:rPr>
          <w:rFonts w:asciiTheme="minorEastAsia" w:hAnsiTheme="minorEastAsia" w:hint="eastAsia"/>
          <w:sz w:val="22"/>
        </w:rPr>
        <w:t>今年</w:t>
      </w:r>
      <w:r w:rsidR="005E43BF" w:rsidRPr="00EC5E2D">
        <w:rPr>
          <w:rFonts w:asciiTheme="minorEastAsia" w:hAnsiTheme="minorEastAsia" w:hint="eastAsia"/>
          <w:sz w:val="22"/>
        </w:rPr>
        <w:t>末までに結論を出す</w:t>
      </w:r>
      <w:r w:rsidR="005E43BF">
        <w:rPr>
          <w:rFonts w:asciiTheme="minorEastAsia" w:hAnsiTheme="minorEastAsia" w:hint="eastAsia"/>
          <w:sz w:val="22"/>
        </w:rPr>
        <w:t>。</w:t>
      </w:r>
    </w:p>
    <w:p w:rsidR="00AC72B9" w:rsidRDefault="00AC72B9" w:rsidP="00AD4F92">
      <w:pPr>
        <w:ind w:leftChars="200" w:left="640" w:hangingChars="100" w:hanging="220"/>
        <w:rPr>
          <w:rFonts w:asciiTheme="minorEastAsia" w:hAnsiTheme="minorEastAsia"/>
          <w:sz w:val="22"/>
        </w:rPr>
      </w:pPr>
    </w:p>
    <w:p w:rsidR="005E43BF" w:rsidRDefault="00AD4F92" w:rsidP="00AD4F92">
      <w:pPr>
        <w:ind w:leftChars="200" w:left="640" w:hangingChars="100" w:hanging="220"/>
        <w:rPr>
          <w:rFonts w:asciiTheme="minorEastAsia" w:hAnsiTheme="minorEastAsia"/>
          <w:b/>
          <w:bCs/>
          <w:sz w:val="22"/>
        </w:rPr>
      </w:pPr>
      <w:r>
        <w:rPr>
          <w:rFonts w:asciiTheme="minorEastAsia" w:hAnsiTheme="minorEastAsia" w:hint="eastAsia"/>
          <w:sz w:val="22"/>
        </w:rPr>
        <w:t>⑤</w:t>
      </w:r>
      <w:r w:rsidR="005E43BF">
        <w:rPr>
          <w:rFonts w:asciiTheme="minorEastAsia" w:hAnsiTheme="minorEastAsia" w:hint="eastAsia"/>
          <w:sz w:val="22"/>
        </w:rPr>
        <w:t>「給付と負担の見直し」は、「</w:t>
      </w:r>
      <w:r w:rsidR="005E43BF" w:rsidRPr="00EC5E2D">
        <w:rPr>
          <w:rFonts w:asciiTheme="minorEastAsia" w:hAnsiTheme="minorEastAsia" w:hint="eastAsia"/>
          <w:sz w:val="22"/>
        </w:rPr>
        <w:t>骨太方針2020</w:t>
      </w:r>
      <w:r w:rsidR="005E43BF">
        <w:rPr>
          <w:rFonts w:asciiTheme="minorEastAsia" w:hAnsiTheme="minorEastAsia" w:hint="eastAsia"/>
          <w:sz w:val="22"/>
        </w:rPr>
        <w:t>」</w:t>
      </w:r>
      <w:r w:rsidR="005E43BF" w:rsidRPr="00EC5E2D">
        <w:rPr>
          <w:rFonts w:asciiTheme="minorEastAsia" w:hAnsiTheme="minorEastAsia" w:hint="eastAsia"/>
          <w:sz w:val="22"/>
        </w:rPr>
        <w:t>で「社会保障の総合的かつ重点的に取り組むべき政策」を取りまとめる。</w:t>
      </w:r>
    </w:p>
    <w:p w:rsidR="006060F2" w:rsidRDefault="006060F2" w:rsidP="006060F2">
      <w:pPr>
        <w:ind w:leftChars="100" w:left="210" w:firstLineChars="200" w:firstLine="440"/>
        <w:rPr>
          <w:rFonts w:asciiTheme="minorEastAsia" w:hAnsiTheme="minorEastAsia"/>
          <w:sz w:val="22"/>
        </w:rPr>
      </w:pPr>
      <w:r>
        <w:rPr>
          <w:rFonts w:asciiTheme="minorEastAsia" w:hAnsiTheme="minorEastAsia" w:hint="eastAsia"/>
          <w:sz w:val="22"/>
        </w:rPr>
        <w:t>・</w:t>
      </w:r>
      <w:r w:rsidR="008E4BE4" w:rsidRPr="008E4BE4">
        <w:rPr>
          <w:rFonts w:asciiTheme="minorEastAsia" w:hAnsiTheme="minorEastAsia" w:hint="eastAsia"/>
          <w:sz w:val="22"/>
        </w:rPr>
        <w:t>保険給付範囲を縮小し、患者・利用者の自己負担に置き換える</w:t>
      </w:r>
      <w:r>
        <w:rPr>
          <w:rFonts w:asciiTheme="minorEastAsia" w:hAnsiTheme="minorEastAsia" w:hint="eastAsia"/>
          <w:sz w:val="22"/>
        </w:rPr>
        <w:t>方針</w:t>
      </w:r>
      <w:r w:rsidR="00B2158F">
        <w:rPr>
          <w:rFonts w:asciiTheme="minorEastAsia" w:hAnsiTheme="minorEastAsia" w:hint="eastAsia"/>
          <w:sz w:val="22"/>
        </w:rPr>
        <w:t>。</w:t>
      </w:r>
    </w:p>
    <w:p w:rsidR="00AC72B9" w:rsidRDefault="003C5AEB" w:rsidP="00AC72B9">
      <w:pPr>
        <w:widowControl/>
        <w:jc w:val="left"/>
        <w:rPr>
          <w:rFonts w:asciiTheme="minorEastAsia" w:hAnsiTheme="minorEastAsia" w:cs="ＭＳ Ｐゴシック"/>
          <w:kern w:val="0"/>
          <w:sz w:val="22"/>
        </w:rPr>
      </w:pPr>
      <w:r>
        <w:rPr>
          <w:rFonts w:asciiTheme="minorEastAsia" w:hAnsiTheme="minorEastAsia" w:hint="eastAsia"/>
          <w:sz w:val="22"/>
        </w:rPr>
        <w:lastRenderedPageBreak/>
        <w:t xml:space="preserve">　　　</w:t>
      </w:r>
      <w:r w:rsidR="00E717F5">
        <w:rPr>
          <w:rFonts w:asciiTheme="minorEastAsia" w:hAnsiTheme="minorEastAsia" w:hint="eastAsia"/>
          <w:sz w:val="22"/>
        </w:rPr>
        <w:t xml:space="preserve">　</w:t>
      </w:r>
      <w:r w:rsidR="00AC72B9">
        <w:rPr>
          <w:rFonts w:asciiTheme="minorEastAsia" w:hAnsiTheme="minorEastAsia" w:hint="eastAsia"/>
          <w:sz w:val="22"/>
        </w:rPr>
        <w:t>▽</w:t>
      </w:r>
      <w:r w:rsidRPr="004727F7">
        <w:rPr>
          <w:rFonts w:asciiTheme="minorEastAsia" w:hAnsiTheme="minorEastAsia" w:hint="eastAsia"/>
          <w:sz w:val="22"/>
        </w:rPr>
        <w:t>75歳以上の高齢者</w:t>
      </w:r>
      <w:r>
        <w:rPr>
          <w:rFonts w:asciiTheme="minorEastAsia" w:hAnsiTheme="minorEastAsia" w:hint="eastAsia"/>
          <w:sz w:val="22"/>
        </w:rPr>
        <w:t>の窓口負担を原則２割</w:t>
      </w:r>
      <w:r w:rsidR="00AC72B9">
        <w:rPr>
          <w:rFonts w:asciiTheme="minorEastAsia" w:hAnsiTheme="minorEastAsia" w:hint="eastAsia"/>
          <w:sz w:val="22"/>
        </w:rPr>
        <w:t>に引き上げる</w:t>
      </w:r>
    </w:p>
    <w:p w:rsidR="00FF7A52" w:rsidRPr="00AC72B9" w:rsidRDefault="00AC72B9" w:rsidP="00AC72B9">
      <w:pPr>
        <w:widowControl/>
        <w:ind w:firstLineChars="400" w:firstLine="880"/>
        <w:jc w:val="left"/>
        <w:rPr>
          <w:rFonts w:asciiTheme="minorEastAsia" w:hAnsiTheme="minorEastAsia" w:cs="ＭＳ Ｐゴシック"/>
          <w:kern w:val="0"/>
          <w:sz w:val="22"/>
        </w:rPr>
      </w:pPr>
      <w:r>
        <w:rPr>
          <w:rFonts w:asciiTheme="minorEastAsia" w:hAnsiTheme="minorEastAsia" w:hint="eastAsia"/>
          <w:sz w:val="22"/>
        </w:rPr>
        <w:t>▽</w:t>
      </w:r>
      <w:r w:rsidR="003C5AEB">
        <w:rPr>
          <w:rFonts w:asciiTheme="minorEastAsia" w:hAnsiTheme="minorEastAsia" w:hint="eastAsia"/>
          <w:sz w:val="22"/>
        </w:rPr>
        <w:t>金融</w:t>
      </w:r>
      <w:r w:rsidR="003C5AEB" w:rsidRPr="004727F7">
        <w:rPr>
          <w:rFonts w:asciiTheme="minorEastAsia" w:hAnsiTheme="minorEastAsia" w:hint="eastAsia"/>
          <w:sz w:val="22"/>
        </w:rPr>
        <w:t>資産に応じ</w:t>
      </w:r>
      <w:r w:rsidR="003C5AEB">
        <w:rPr>
          <w:rFonts w:asciiTheme="minorEastAsia" w:hAnsiTheme="minorEastAsia" w:hint="eastAsia"/>
          <w:sz w:val="22"/>
        </w:rPr>
        <w:t>て患者・利用者</w:t>
      </w:r>
      <w:r w:rsidR="003C5AEB" w:rsidRPr="004727F7">
        <w:rPr>
          <w:rFonts w:asciiTheme="minorEastAsia" w:hAnsiTheme="minorEastAsia" w:hint="eastAsia"/>
          <w:sz w:val="22"/>
        </w:rPr>
        <w:t>負担</w:t>
      </w:r>
      <w:r w:rsidR="00FF7A52">
        <w:rPr>
          <w:rFonts w:asciiTheme="minorEastAsia" w:hAnsiTheme="minorEastAsia" w:hint="eastAsia"/>
          <w:sz w:val="22"/>
        </w:rPr>
        <w:t>を</w:t>
      </w:r>
      <w:r w:rsidR="003C5AEB">
        <w:rPr>
          <w:rFonts w:asciiTheme="minorEastAsia" w:hAnsiTheme="minorEastAsia" w:hint="eastAsia"/>
          <w:sz w:val="22"/>
        </w:rPr>
        <w:t>引き上げ</w:t>
      </w:r>
      <w:r w:rsidR="00FF7A52">
        <w:rPr>
          <w:rFonts w:asciiTheme="minorEastAsia" w:hAnsiTheme="minorEastAsia" w:hint="eastAsia"/>
          <w:sz w:val="22"/>
        </w:rPr>
        <w:t>る</w:t>
      </w:r>
    </w:p>
    <w:p w:rsidR="003C5AEB" w:rsidRDefault="00AC72B9" w:rsidP="00AC72B9">
      <w:pPr>
        <w:ind w:firstLineChars="400" w:firstLine="880"/>
        <w:rPr>
          <w:rFonts w:asciiTheme="minorEastAsia" w:hAnsiTheme="minorEastAsia"/>
          <w:sz w:val="22"/>
        </w:rPr>
      </w:pPr>
      <w:r>
        <w:rPr>
          <w:rFonts w:asciiTheme="minorEastAsia" w:hAnsiTheme="minorEastAsia" w:hint="eastAsia"/>
          <w:sz w:val="22"/>
        </w:rPr>
        <w:t>▽</w:t>
      </w:r>
      <w:r w:rsidR="003C5AEB" w:rsidRPr="004727F7">
        <w:rPr>
          <w:rFonts w:asciiTheme="minorEastAsia" w:hAnsiTheme="minorEastAsia" w:hint="eastAsia"/>
          <w:sz w:val="22"/>
        </w:rPr>
        <w:t>現役並み所得</w:t>
      </w:r>
      <w:r w:rsidR="00FF7A52">
        <w:rPr>
          <w:rFonts w:asciiTheme="minorEastAsia" w:hAnsiTheme="minorEastAsia" w:hint="eastAsia"/>
          <w:sz w:val="22"/>
        </w:rPr>
        <w:t>の</w:t>
      </w:r>
      <w:r w:rsidR="003C5AEB">
        <w:rPr>
          <w:rFonts w:asciiTheme="minorEastAsia" w:hAnsiTheme="minorEastAsia" w:hint="eastAsia"/>
          <w:sz w:val="22"/>
        </w:rPr>
        <w:t>基準</w:t>
      </w:r>
      <w:r w:rsidR="00FF7A52">
        <w:rPr>
          <w:rFonts w:asciiTheme="minorEastAsia" w:hAnsiTheme="minorEastAsia" w:hint="eastAsia"/>
          <w:sz w:val="22"/>
        </w:rPr>
        <w:t>を</w:t>
      </w:r>
      <w:r w:rsidR="003C5AEB">
        <w:rPr>
          <w:rFonts w:asciiTheme="minorEastAsia" w:hAnsiTheme="minorEastAsia" w:hint="eastAsia"/>
          <w:sz w:val="22"/>
        </w:rPr>
        <w:t>引き下げ</w:t>
      </w:r>
      <w:r w:rsidR="00FF7A52">
        <w:rPr>
          <w:rFonts w:asciiTheme="minorEastAsia" w:hAnsiTheme="minorEastAsia" w:hint="eastAsia"/>
          <w:sz w:val="22"/>
        </w:rPr>
        <w:t>る</w:t>
      </w:r>
    </w:p>
    <w:p w:rsidR="002A592C" w:rsidRPr="002A592C" w:rsidRDefault="00FF7A52" w:rsidP="00E717F5">
      <w:pPr>
        <w:ind w:leftChars="600" w:left="1480" w:hangingChars="100" w:hanging="220"/>
        <w:rPr>
          <w:rFonts w:asciiTheme="minorEastAsia" w:hAnsiTheme="minorEastAsia"/>
          <w:sz w:val="22"/>
        </w:rPr>
      </w:pPr>
      <w:r>
        <w:rPr>
          <w:rFonts w:asciiTheme="minorEastAsia" w:hAnsiTheme="minorEastAsia" w:hint="eastAsia"/>
          <w:noProof/>
          <w:sz w:val="22"/>
        </w:rPr>
        <w:t>⇒</w:t>
      </w:r>
      <w:r w:rsidR="003C5AEB">
        <w:rPr>
          <w:rFonts w:asciiTheme="minorEastAsia" w:hAnsiTheme="minorEastAsia" w:hint="eastAsia"/>
          <w:noProof/>
          <w:sz w:val="22"/>
        </w:rPr>
        <w:t>医療保険の現役並み所得(70歳以上)の基準を引き下げ、対象者（現在</w:t>
      </w:r>
      <w:r>
        <w:rPr>
          <w:rFonts w:asciiTheme="minorEastAsia" w:hAnsiTheme="minorEastAsia" w:hint="eastAsia"/>
          <w:noProof/>
          <w:sz w:val="22"/>
        </w:rPr>
        <w:t>、</w:t>
      </w:r>
      <w:r w:rsidR="003C5AEB">
        <w:rPr>
          <w:rFonts w:asciiTheme="minorEastAsia" w:hAnsiTheme="minorEastAsia" w:hint="eastAsia"/>
          <w:noProof/>
          <w:sz w:val="22"/>
        </w:rPr>
        <w:t>約110万人）を増やす</w:t>
      </w:r>
      <w:r>
        <w:rPr>
          <w:rFonts w:asciiTheme="minorEastAsia" w:hAnsiTheme="minorEastAsia" w:hint="eastAsia"/>
          <w:noProof/>
          <w:sz w:val="22"/>
        </w:rPr>
        <w:t xml:space="preserve"> </w:t>
      </w:r>
      <w:r w:rsidR="00342102">
        <w:rPr>
          <w:rFonts w:asciiTheme="minorEastAsia" w:hAnsiTheme="minorEastAsia" w:hint="eastAsia"/>
          <w:noProof/>
          <w:sz w:val="22"/>
        </w:rPr>
        <w:t>（</w:t>
      </w:r>
      <w:r w:rsidR="002A592C">
        <w:rPr>
          <w:rFonts w:asciiTheme="minorEastAsia" w:hAnsiTheme="minorEastAsia" w:hint="eastAsia"/>
          <w:sz w:val="22"/>
        </w:rPr>
        <w:t>介護保険</w:t>
      </w:r>
      <w:r w:rsidR="00CB296E">
        <w:rPr>
          <w:rFonts w:asciiTheme="minorEastAsia" w:hAnsiTheme="minorEastAsia" w:hint="eastAsia"/>
          <w:sz w:val="22"/>
        </w:rPr>
        <w:t>は</w:t>
      </w:r>
      <w:r w:rsidR="002A592C" w:rsidRPr="002A592C">
        <w:rPr>
          <w:rFonts w:asciiTheme="minorEastAsia" w:hAnsiTheme="minorEastAsia" w:hint="eastAsia"/>
          <w:sz w:val="22"/>
        </w:rPr>
        <w:t>年間</w:t>
      </w:r>
      <w:r w:rsidR="00342102">
        <w:rPr>
          <w:rFonts w:asciiTheme="minorEastAsia" w:hAnsiTheme="minorEastAsia" w:hint="eastAsia"/>
          <w:sz w:val="22"/>
        </w:rPr>
        <w:t>合計</w:t>
      </w:r>
      <w:r w:rsidR="002A592C" w:rsidRPr="002A592C">
        <w:rPr>
          <w:rFonts w:asciiTheme="minorEastAsia" w:hAnsiTheme="minorEastAsia"/>
          <w:sz w:val="22"/>
        </w:rPr>
        <w:t>所得</w:t>
      </w:r>
      <w:r w:rsidR="002A592C" w:rsidRPr="002A592C">
        <w:rPr>
          <w:rFonts w:asciiTheme="minorEastAsia" w:hAnsiTheme="minorEastAsia" w:hint="eastAsia"/>
          <w:sz w:val="22"/>
        </w:rPr>
        <w:t>160万円、</w:t>
      </w:r>
      <w:r w:rsidR="002A592C" w:rsidRPr="002A592C">
        <w:rPr>
          <w:rFonts w:asciiTheme="minorEastAsia" w:hAnsiTheme="minorEastAsia"/>
          <w:sz w:val="22"/>
        </w:rPr>
        <w:t>年金収入</w:t>
      </w:r>
      <w:r w:rsidR="002A592C" w:rsidRPr="002A592C">
        <w:rPr>
          <w:rFonts w:asciiTheme="minorEastAsia" w:hAnsiTheme="minorEastAsia" w:hint="eastAsia"/>
          <w:sz w:val="22"/>
        </w:rPr>
        <w:t>280万円</w:t>
      </w:r>
      <w:r w:rsidR="002A592C" w:rsidRPr="002A592C">
        <w:rPr>
          <w:rFonts w:asciiTheme="minorEastAsia" w:hAnsiTheme="minorEastAsia"/>
          <w:sz w:val="22"/>
        </w:rPr>
        <w:t>以上</w:t>
      </w:r>
      <w:r w:rsidR="00342102">
        <w:rPr>
          <w:rFonts w:asciiTheme="minorEastAsia" w:hAnsiTheme="minorEastAsia" w:hint="eastAsia"/>
          <w:sz w:val="22"/>
        </w:rPr>
        <w:t>）。</w:t>
      </w:r>
    </w:p>
    <w:p w:rsidR="00FF7A52" w:rsidRDefault="00AC72B9" w:rsidP="00AC72B9">
      <w:pPr>
        <w:ind w:firstLineChars="400" w:firstLine="880"/>
        <w:rPr>
          <w:rFonts w:asciiTheme="minorEastAsia" w:hAnsiTheme="minorEastAsia" w:cs="ＭＳ Ｐゴシック"/>
          <w:kern w:val="0"/>
          <w:sz w:val="22"/>
        </w:rPr>
      </w:pPr>
      <w:r>
        <w:rPr>
          <w:rFonts w:asciiTheme="minorEastAsia" w:hAnsiTheme="minorEastAsia" w:cs="ＭＳ Ｐゴシック" w:hint="eastAsia"/>
          <w:kern w:val="0"/>
          <w:sz w:val="22"/>
        </w:rPr>
        <w:t>▽</w:t>
      </w:r>
      <w:r w:rsidR="003C5AEB">
        <w:rPr>
          <w:rFonts w:asciiTheme="minorEastAsia" w:hAnsiTheme="minorEastAsia" w:cs="ＭＳ Ｐゴシック" w:hint="eastAsia"/>
          <w:kern w:val="0"/>
          <w:sz w:val="22"/>
        </w:rPr>
        <w:t>医療版マクロ経済スライド</w:t>
      </w:r>
      <w:r>
        <w:rPr>
          <w:rFonts w:asciiTheme="minorEastAsia" w:hAnsiTheme="minorEastAsia" w:cs="ＭＳ Ｐゴシック" w:hint="eastAsia"/>
          <w:kern w:val="0"/>
          <w:sz w:val="22"/>
        </w:rPr>
        <w:t>を導入する</w:t>
      </w:r>
    </w:p>
    <w:p w:rsidR="00FF7A52" w:rsidRDefault="00FF7A52" w:rsidP="00AC72B9">
      <w:pPr>
        <w:widowControl/>
        <w:ind w:leftChars="600" w:left="1480" w:hangingChars="100" w:hanging="220"/>
        <w:jc w:val="left"/>
        <w:textAlignment w:val="baseline"/>
        <w:rPr>
          <w:rFonts w:asciiTheme="minorEastAsia" w:hAnsiTheme="minorEastAsia" w:cs="ＭＳ Ｐゴシック"/>
          <w:kern w:val="0"/>
          <w:sz w:val="22"/>
        </w:rPr>
      </w:pPr>
      <w:r>
        <w:rPr>
          <w:rFonts w:asciiTheme="minorEastAsia" w:hAnsiTheme="minorEastAsia" w:cs="ＭＳ Ｐゴシック" w:hint="eastAsia"/>
          <w:kern w:val="0"/>
          <w:sz w:val="22"/>
        </w:rPr>
        <w:t>⇒</w:t>
      </w:r>
      <w:r w:rsidR="00AC72B9" w:rsidRPr="00B26902">
        <w:rPr>
          <w:rFonts w:asciiTheme="minorEastAsia" w:hAnsiTheme="minorEastAsia" w:cs="ＭＳ Ｐゴシック"/>
          <w:kern w:val="0"/>
          <w:sz w:val="22"/>
        </w:rPr>
        <w:t>医療給付費や経済・人口の動向に応じて</w:t>
      </w:r>
      <w:r w:rsidR="00AC72B9" w:rsidRPr="00B26902">
        <w:rPr>
          <w:rFonts w:asciiTheme="minorEastAsia" w:hAnsiTheme="minorEastAsia" w:cs="ＭＳ Ｐゴシック" w:hint="eastAsia"/>
          <w:kern w:val="0"/>
          <w:sz w:val="22"/>
        </w:rPr>
        <w:t>、</w:t>
      </w:r>
      <w:r w:rsidR="00AC72B9">
        <w:rPr>
          <w:rFonts w:asciiTheme="minorEastAsia" w:hAnsiTheme="minorEastAsia" w:cs="ＭＳ Ｐゴシック" w:hint="eastAsia"/>
          <w:kern w:val="0"/>
          <w:sz w:val="22"/>
        </w:rPr>
        <w:t>自動的に</w:t>
      </w:r>
      <w:r w:rsidR="003C5AEB" w:rsidRPr="00B26902">
        <w:rPr>
          <w:rFonts w:asciiTheme="minorEastAsia" w:hAnsiTheme="minorEastAsia" w:cs="ＭＳ Ｐゴシック"/>
          <w:kern w:val="0"/>
          <w:sz w:val="22"/>
        </w:rPr>
        <w:t>給付率</w:t>
      </w:r>
      <w:r w:rsidR="003C5AEB">
        <w:rPr>
          <w:rFonts w:asciiTheme="minorEastAsia" w:hAnsiTheme="minorEastAsia" w:cs="ＭＳ Ｐゴシック" w:hint="eastAsia"/>
          <w:kern w:val="0"/>
          <w:sz w:val="22"/>
        </w:rPr>
        <w:t>引き下げ・</w:t>
      </w:r>
      <w:r w:rsidR="003C5AEB" w:rsidRPr="00B26902">
        <w:rPr>
          <w:rFonts w:asciiTheme="minorEastAsia" w:hAnsiTheme="minorEastAsia" w:cs="ＭＳ Ｐゴシック"/>
          <w:kern w:val="0"/>
          <w:sz w:val="22"/>
        </w:rPr>
        <w:t>自己負担</w:t>
      </w:r>
      <w:r w:rsidR="003C5AEB">
        <w:rPr>
          <w:rFonts w:asciiTheme="minorEastAsia" w:hAnsiTheme="minorEastAsia" w:cs="ＭＳ Ｐゴシック" w:hint="eastAsia"/>
          <w:kern w:val="0"/>
          <w:sz w:val="22"/>
        </w:rPr>
        <w:t>引き上げ</w:t>
      </w:r>
      <w:r w:rsidR="00AC72B9">
        <w:rPr>
          <w:rFonts w:asciiTheme="minorEastAsia" w:hAnsiTheme="minorEastAsia" w:cs="ＭＳ Ｐゴシック" w:hint="eastAsia"/>
          <w:kern w:val="0"/>
          <w:sz w:val="22"/>
        </w:rPr>
        <w:t>を行う仕組み</w:t>
      </w:r>
      <w:r w:rsidR="00C0553E">
        <w:rPr>
          <w:rFonts w:asciiTheme="minorEastAsia" w:hAnsiTheme="minorEastAsia" w:cs="ＭＳ Ｐゴシック" w:hint="eastAsia"/>
          <w:kern w:val="0"/>
          <w:sz w:val="22"/>
        </w:rPr>
        <w:t>。</w:t>
      </w:r>
      <w:r w:rsidR="00AC72B9">
        <w:rPr>
          <w:rFonts w:asciiTheme="minorEastAsia" w:hAnsiTheme="minorEastAsia" w:cs="ＭＳ Ｐゴシック" w:hint="eastAsia"/>
          <w:kern w:val="0"/>
          <w:sz w:val="22"/>
        </w:rPr>
        <w:t>後期</w:t>
      </w:r>
      <w:r>
        <w:rPr>
          <w:rFonts w:asciiTheme="minorEastAsia" w:hAnsiTheme="minorEastAsia" w:cs="ＭＳ Ｐゴシック" w:hint="eastAsia"/>
          <w:kern w:val="0"/>
          <w:sz w:val="22"/>
        </w:rPr>
        <w:t>高齢者医療制度への導入がねらわれている。</w:t>
      </w:r>
    </w:p>
    <w:p w:rsidR="00E717F5" w:rsidRDefault="00AC72B9" w:rsidP="00AC72B9">
      <w:pPr>
        <w:ind w:firstLineChars="400" w:firstLine="880"/>
        <w:rPr>
          <w:rFonts w:asciiTheme="minorEastAsia" w:hAnsiTheme="minorEastAsia"/>
          <w:sz w:val="22"/>
        </w:rPr>
      </w:pPr>
      <w:r>
        <w:rPr>
          <w:rFonts w:asciiTheme="minorEastAsia" w:hAnsiTheme="minorEastAsia" w:hint="eastAsia"/>
          <w:sz w:val="22"/>
        </w:rPr>
        <w:t>▽</w:t>
      </w:r>
      <w:r w:rsidR="003C5AEB" w:rsidRPr="008873D0">
        <w:rPr>
          <w:rFonts w:asciiTheme="minorEastAsia" w:hAnsiTheme="minorEastAsia" w:hint="eastAsia"/>
          <w:sz w:val="22"/>
        </w:rPr>
        <w:t>市販</w:t>
      </w:r>
      <w:r w:rsidR="003C5AEB">
        <w:rPr>
          <w:rFonts w:asciiTheme="minorEastAsia" w:hAnsiTheme="minorEastAsia" w:hint="eastAsia"/>
          <w:sz w:val="22"/>
        </w:rPr>
        <w:t>薬と同一</w:t>
      </w:r>
      <w:r>
        <w:rPr>
          <w:rFonts w:asciiTheme="minorEastAsia" w:hAnsiTheme="minorEastAsia" w:hint="eastAsia"/>
          <w:sz w:val="22"/>
        </w:rPr>
        <w:t>の</w:t>
      </w:r>
      <w:r w:rsidR="003C5AEB">
        <w:rPr>
          <w:rFonts w:asciiTheme="minorEastAsia" w:hAnsiTheme="minorEastAsia" w:hint="eastAsia"/>
          <w:sz w:val="22"/>
        </w:rPr>
        <w:t>有効成分を含む</w:t>
      </w:r>
      <w:r w:rsidR="003C5AEB" w:rsidRPr="008873D0">
        <w:rPr>
          <w:rFonts w:asciiTheme="minorEastAsia" w:hAnsiTheme="minorEastAsia" w:hint="eastAsia"/>
          <w:sz w:val="22"/>
        </w:rPr>
        <w:t>医療用医薬品</w:t>
      </w:r>
      <w:r w:rsidR="00871515">
        <w:rPr>
          <w:rFonts w:asciiTheme="minorEastAsia" w:hAnsiTheme="minorEastAsia" w:hint="eastAsia"/>
          <w:sz w:val="22"/>
        </w:rPr>
        <w:t>（湿布、ビタミン剤、漢方薬&lt;</w:t>
      </w:r>
      <w:r w:rsidR="00871515" w:rsidRPr="00871515">
        <w:rPr>
          <w:rFonts w:asciiTheme="minorEastAsia" w:hAnsiTheme="minorEastAsia" w:hint="eastAsia"/>
          <w:sz w:val="18"/>
          <w:szCs w:val="18"/>
        </w:rPr>
        <w:t>感冒</w:t>
      </w:r>
      <w:r w:rsidR="00871515">
        <w:rPr>
          <w:rFonts w:asciiTheme="minorEastAsia" w:hAnsiTheme="minorEastAsia" w:hint="eastAsia"/>
          <w:sz w:val="22"/>
        </w:rPr>
        <w:t>&gt;、</w:t>
      </w:r>
    </w:p>
    <w:p w:rsidR="003C5AEB" w:rsidRDefault="00871515" w:rsidP="00AC72B9">
      <w:pPr>
        <w:ind w:firstLineChars="500" w:firstLine="1100"/>
        <w:rPr>
          <w:rFonts w:asciiTheme="minorEastAsia" w:hAnsiTheme="minorEastAsia"/>
          <w:sz w:val="22"/>
        </w:rPr>
      </w:pPr>
      <w:r>
        <w:rPr>
          <w:rFonts w:asciiTheme="minorEastAsia" w:hAnsiTheme="minorEastAsia" w:hint="eastAsia"/>
          <w:sz w:val="22"/>
        </w:rPr>
        <w:t>皮膚保湿剤など）</w:t>
      </w:r>
      <w:r w:rsidR="003C5AEB">
        <w:rPr>
          <w:rFonts w:asciiTheme="minorEastAsia" w:hAnsiTheme="minorEastAsia" w:hint="eastAsia"/>
          <w:sz w:val="22"/>
        </w:rPr>
        <w:t>は保険給付から外す</w:t>
      </w:r>
    </w:p>
    <w:p w:rsidR="008E4BE4" w:rsidRPr="003C5AEB" w:rsidRDefault="0001420B" w:rsidP="0088050F">
      <w:pPr>
        <w:ind w:leftChars="200" w:left="1092" w:hangingChars="300" w:hanging="672"/>
        <w:rPr>
          <w:rFonts w:asciiTheme="minorEastAsia" w:hAnsiTheme="minorEastAsia"/>
          <w:spacing w:val="2"/>
          <w:sz w:val="22"/>
        </w:rPr>
      </w:pPr>
      <w:r>
        <w:rPr>
          <w:rFonts w:asciiTheme="minorEastAsia" w:hAnsiTheme="minorEastAsia" w:hint="eastAsia"/>
          <w:spacing w:val="2"/>
          <w:sz w:val="22"/>
        </w:rPr>
        <w:t xml:space="preserve">　　</w:t>
      </w:r>
      <w:r w:rsidR="00AC72B9">
        <w:rPr>
          <w:rFonts w:asciiTheme="minorEastAsia" w:hAnsiTheme="minorEastAsia" w:hint="eastAsia"/>
          <w:spacing w:val="2"/>
          <w:sz w:val="22"/>
        </w:rPr>
        <w:t>▽</w:t>
      </w:r>
      <w:r>
        <w:rPr>
          <w:rFonts w:asciiTheme="minorEastAsia" w:hAnsiTheme="minorEastAsia" w:hint="eastAsia"/>
          <w:spacing w:val="2"/>
          <w:sz w:val="22"/>
        </w:rPr>
        <w:t>介護保険の利用料を原則２割</w:t>
      </w:r>
      <w:r w:rsidR="00AC72B9">
        <w:rPr>
          <w:rFonts w:asciiTheme="minorEastAsia" w:hAnsiTheme="minorEastAsia" w:hint="eastAsia"/>
          <w:spacing w:val="2"/>
          <w:sz w:val="22"/>
        </w:rPr>
        <w:t>に引き上げる</w:t>
      </w:r>
      <w:r w:rsidR="0088050F">
        <w:rPr>
          <w:rFonts w:asciiTheme="minorEastAsia" w:hAnsiTheme="minorEastAsia" w:hint="eastAsia"/>
          <w:spacing w:val="2"/>
          <w:sz w:val="22"/>
        </w:rPr>
        <w:t>。</w:t>
      </w:r>
      <w:r w:rsidR="00AC72B9">
        <w:rPr>
          <w:rFonts w:asciiTheme="minorEastAsia" w:hAnsiTheme="minorEastAsia" w:hint="eastAsia"/>
          <w:spacing w:val="2"/>
          <w:sz w:val="22"/>
        </w:rPr>
        <w:t>▽</w:t>
      </w:r>
      <w:r>
        <w:rPr>
          <w:rFonts w:asciiTheme="minorEastAsia" w:hAnsiTheme="minorEastAsia" w:hint="eastAsia"/>
          <w:spacing w:val="2"/>
          <w:sz w:val="22"/>
        </w:rPr>
        <w:t>要介護</w:t>
      </w:r>
      <w:r w:rsidR="00E717F5">
        <w:rPr>
          <w:rFonts w:asciiTheme="minorEastAsia" w:hAnsiTheme="minorEastAsia" w:hint="eastAsia"/>
          <w:spacing w:val="2"/>
          <w:sz w:val="22"/>
        </w:rPr>
        <w:t>1</w:t>
      </w:r>
      <w:r>
        <w:rPr>
          <w:rFonts w:asciiTheme="minorEastAsia" w:hAnsiTheme="minorEastAsia" w:hint="eastAsia"/>
          <w:spacing w:val="2"/>
          <w:sz w:val="22"/>
        </w:rPr>
        <w:t>・2の生活援助サービスを介護保険給付から外す</w:t>
      </w:r>
    </w:p>
    <w:p w:rsidR="0001420B" w:rsidRDefault="0001420B" w:rsidP="00C342C5">
      <w:pPr>
        <w:ind w:leftChars="200" w:left="644" w:hangingChars="100" w:hanging="224"/>
        <w:rPr>
          <w:rFonts w:asciiTheme="minorEastAsia" w:hAnsiTheme="minorEastAsia"/>
          <w:spacing w:val="2"/>
          <w:sz w:val="22"/>
        </w:rPr>
      </w:pPr>
    </w:p>
    <w:p w:rsidR="005E43BF" w:rsidRPr="002618D1" w:rsidRDefault="00AD4F92" w:rsidP="00C342C5">
      <w:pPr>
        <w:ind w:leftChars="200" w:left="644" w:hangingChars="100" w:hanging="224"/>
        <w:rPr>
          <w:rFonts w:asciiTheme="minorEastAsia" w:hAnsiTheme="minorEastAsia"/>
          <w:b/>
          <w:bCs/>
          <w:sz w:val="22"/>
        </w:rPr>
      </w:pPr>
      <w:r>
        <w:rPr>
          <w:rFonts w:asciiTheme="minorEastAsia" w:hAnsiTheme="minorEastAsia" w:hint="eastAsia"/>
          <w:spacing w:val="2"/>
          <w:sz w:val="22"/>
        </w:rPr>
        <w:t>⑥</w:t>
      </w:r>
      <w:r w:rsidR="005E43BF" w:rsidRPr="00C76C8A">
        <w:rPr>
          <w:rFonts w:asciiTheme="minorEastAsia" w:hAnsiTheme="minorEastAsia" w:hint="eastAsia"/>
          <w:spacing w:val="2"/>
          <w:sz w:val="22"/>
        </w:rPr>
        <w:t>「全世代型社会保障への改革」とは、</w:t>
      </w:r>
      <w:r w:rsidR="005E43BF" w:rsidRPr="00C76C8A">
        <w:rPr>
          <w:rFonts w:asciiTheme="minorEastAsia" w:hAnsiTheme="minorEastAsia"/>
          <w:spacing w:val="2"/>
          <w:sz w:val="22"/>
        </w:rPr>
        <w:t>自助努力による</w:t>
      </w:r>
      <w:r w:rsidR="005E43BF">
        <w:rPr>
          <w:rFonts w:asciiTheme="minorEastAsia" w:hAnsiTheme="minorEastAsia" w:hint="eastAsia"/>
          <w:spacing w:val="2"/>
          <w:sz w:val="22"/>
        </w:rPr>
        <w:t>健康寿命の延伸を図り</w:t>
      </w:r>
      <w:r w:rsidR="005E43BF" w:rsidRPr="00C76C8A">
        <w:rPr>
          <w:rFonts w:asciiTheme="minorEastAsia" w:hAnsiTheme="minorEastAsia"/>
          <w:spacing w:val="2"/>
          <w:sz w:val="22"/>
        </w:rPr>
        <w:t>、</w:t>
      </w:r>
      <w:r w:rsidR="005E43BF" w:rsidRPr="00C76C8A">
        <w:rPr>
          <w:rFonts w:asciiTheme="minorEastAsia" w:hAnsiTheme="minorEastAsia" w:hint="eastAsia"/>
          <w:spacing w:val="2"/>
          <w:sz w:val="22"/>
        </w:rPr>
        <w:t>非正規雇</w:t>
      </w:r>
      <w:r w:rsidR="005E43BF">
        <w:rPr>
          <w:rFonts w:asciiTheme="minorEastAsia" w:hAnsiTheme="minorEastAsia" w:hint="eastAsia"/>
          <w:spacing w:val="2"/>
          <w:sz w:val="22"/>
        </w:rPr>
        <w:t>用・</w:t>
      </w:r>
      <w:r w:rsidR="005E43BF" w:rsidRPr="00C76C8A">
        <w:rPr>
          <w:rFonts w:asciiTheme="minorEastAsia" w:hAnsiTheme="minorEastAsia" w:hint="eastAsia"/>
          <w:spacing w:val="2"/>
          <w:sz w:val="22"/>
        </w:rPr>
        <w:t>低賃金の</w:t>
      </w:r>
      <w:r w:rsidR="005E43BF" w:rsidRPr="00C76C8A">
        <w:rPr>
          <w:rFonts w:asciiTheme="minorEastAsia" w:hAnsiTheme="minorEastAsia"/>
          <w:spacing w:val="2"/>
          <w:sz w:val="22"/>
        </w:rPr>
        <w:t>就業者数を増加させる</w:t>
      </w:r>
      <w:r w:rsidR="005E43BF">
        <w:rPr>
          <w:rFonts w:asciiTheme="minorEastAsia" w:hAnsiTheme="minorEastAsia" w:hint="eastAsia"/>
          <w:spacing w:val="2"/>
          <w:sz w:val="22"/>
        </w:rPr>
        <w:t>こと。</w:t>
      </w:r>
    </w:p>
    <w:p w:rsidR="005E43BF" w:rsidRPr="00C85F81" w:rsidRDefault="005E43BF" w:rsidP="005E43BF">
      <w:pPr>
        <w:autoSpaceDE w:val="0"/>
        <w:autoSpaceDN w:val="0"/>
        <w:adjustRightInd w:val="0"/>
        <w:ind w:firstLineChars="400" w:firstLine="896"/>
        <w:rPr>
          <w:rFonts w:ascii="ＭＳ 明朝" w:eastAsia="ＭＳ 明朝" w:hAnsi="ＭＳ 明朝"/>
          <w:spacing w:val="2"/>
          <w:sz w:val="22"/>
        </w:rPr>
      </w:pPr>
      <w:r w:rsidRPr="00C85F81">
        <w:rPr>
          <w:rFonts w:ascii="ＭＳ 明朝" w:eastAsia="ＭＳ 明朝" w:hAnsi="ＭＳ 明朝" w:hint="eastAsia"/>
          <w:spacing w:val="2"/>
          <w:sz w:val="22"/>
        </w:rPr>
        <w:t>▽</w:t>
      </w:r>
      <w:r w:rsidRPr="00C85F81">
        <w:rPr>
          <w:rFonts w:ascii="ＭＳ 明朝" w:eastAsia="ＭＳ 明朝" w:hAnsi="ＭＳ 明朝"/>
          <w:spacing w:val="2"/>
          <w:sz w:val="22"/>
        </w:rPr>
        <w:t>社会保障の「担い手」を増やす</w:t>
      </w:r>
    </w:p>
    <w:p w:rsidR="005E43BF" w:rsidRPr="00C85F81" w:rsidRDefault="005E43BF" w:rsidP="005E43BF">
      <w:pPr>
        <w:autoSpaceDE w:val="0"/>
        <w:autoSpaceDN w:val="0"/>
        <w:adjustRightInd w:val="0"/>
        <w:ind w:firstLineChars="400" w:firstLine="896"/>
        <w:rPr>
          <w:rFonts w:ascii="ＭＳ 明朝" w:eastAsia="ＭＳ 明朝" w:hAnsi="ＭＳ 明朝"/>
          <w:spacing w:val="2"/>
          <w:sz w:val="22"/>
        </w:rPr>
      </w:pPr>
      <w:r w:rsidRPr="00C85F81">
        <w:rPr>
          <w:rFonts w:ascii="ＭＳ 明朝" w:eastAsia="ＭＳ 明朝" w:hAnsi="ＭＳ 明朝" w:hint="eastAsia"/>
          <w:spacing w:val="2"/>
          <w:sz w:val="22"/>
        </w:rPr>
        <w:t>▽</w:t>
      </w:r>
      <w:r w:rsidRPr="00C85F81">
        <w:rPr>
          <w:rFonts w:ascii="ＭＳ 明朝" w:eastAsia="ＭＳ 明朝" w:hAnsi="ＭＳ 明朝"/>
          <w:spacing w:val="2"/>
          <w:sz w:val="22"/>
        </w:rPr>
        <w:t>地域共生社会の「支え手」を確保する</w:t>
      </w:r>
    </w:p>
    <w:p w:rsidR="005E43BF" w:rsidRPr="00C85F81" w:rsidRDefault="005E43BF" w:rsidP="005E43BF">
      <w:pPr>
        <w:autoSpaceDE w:val="0"/>
        <w:autoSpaceDN w:val="0"/>
        <w:adjustRightInd w:val="0"/>
        <w:ind w:firstLineChars="400" w:firstLine="896"/>
        <w:rPr>
          <w:rFonts w:ascii="ＭＳ 明朝" w:eastAsia="ＭＳ 明朝" w:hAnsi="ＭＳ 明朝"/>
          <w:spacing w:val="2"/>
          <w:sz w:val="22"/>
        </w:rPr>
      </w:pPr>
      <w:r w:rsidRPr="00C85F81">
        <w:rPr>
          <w:rFonts w:ascii="ＭＳ 明朝" w:eastAsia="ＭＳ 明朝" w:hAnsi="ＭＳ 明朝" w:hint="eastAsia"/>
          <w:spacing w:val="2"/>
          <w:sz w:val="22"/>
        </w:rPr>
        <w:t>▽</w:t>
      </w:r>
      <w:r w:rsidRPr="00C85F81">
        <w:rPr>
          <w:rFonts w:ascii="ＭＳ 明朝" w:eastAsia="ＭＳ 明朝" w:hAnsi="ＭＳ 明朝"/>
          <w:spacing w:val="2"/>
          <w:sz w:val="22"/>
        </w:rPr>
        <w:t>医療需要や介護需要の抑制につなげる</w:t>
      </w:r>
    </w:p>
    <w:p w:rsidR="005E43BF" w:rsidRPr="00C85F81" w:rsidRDefault="005E43BF" w:rsidP="005E43BF">
      <w:pPr>
        <w:autoSpaceDE w:val="0"/>
        <w:autoSpaceDN w:val="0"/>
        <w:adjustRightInd w:val="0"/>
        <w:ind w:firstLineChars="400" w:firstLine="896"/>
        <w:rPr>
          <w:rFonts w:ascii="ＭＳ 明朝" w:eastAsia="ＭＳ 明朝" w:hAnsi="ＭＳ 明朝"/>
          <w:spacing w:val="-2"/>
          <w:sz w:val="22"/>
        </w:rPr>
      </w:pPr>
      <w:r w:rsidRPr="00C85F81">
        <w:rPr>
          <w:rFonts w:ascii="ＭＳ 明朝" w:eastAsia="ＭＳ 明朝" w:hAnsi="ＭＳ 明朝" w:hint="eastAsia"/>
          <w:spacing w:val="2"/>
          <w:sz w:val="22"/>
        </w:rPr>
        <w:t>▽</w:t>
      </w:r>
      <w:r w:rsidRPr="00C85F81">
        <w:rPr>
          <w:rFonts w:ascii="ＭＳ 明朝" w:eastAsia="ＭＳ 明朝" w:hAnsi="ＭＳ 明朝"/>
          <w:spacing w:val="2"/>
          <w:sz w:val="22"/>
        </w:rPr>
        <w:t>年金を含む社会保障給付費が</w:t>
      </w:r>
      <w:r w:rsidRPr="00C85F81">
        <w:rPr>
          <w:rFonts w:ascii="ＭＳ 明朝" w:eastAsia="ＭＳ 明朝" w:hAnsi="ＭＳ 明朝" w:hint="eastAsia"/>
          <w:spacing w:val="2"/>
          <w:sz w:val="22"/>
        </w:rPr>
        <w:t>削減</w:t>
      </w:r>
      <w:r w:rsidRPr="00C85F81">
        <w:rPr>
          <w:rFonts w:ascii="ＭＳ 明朝" w:eastAsia="ＭＳ 明朝" w:hAnsi="ＭＳ 明朝"/>
          <w:spacing w:val="2"/>
          <w:sz w:val="22"/>
        </w:rPr>
        <w:t>できる</w:t>
      </w:r>
      <w:bookmarkStart w:id="1" w:name="_Hlk8132529"/>
    </w:p>
    <w:p w:rsidR="005E43BF" w:rsidRPr="00C85F81" w:rsidRDefault="005E43BF" w:rsidP="005E43BF">
      <w:pPr>
        <w:autoSpaceDE w:val="0"/>
        <w:autoSpaceDN w:val="0"/>
        <w:adjustRightInd w:val="0"/>
        <w:ind w:firstLineChars="400" w:firstLine="896"/>
        <w:rPr>
          <w:rFonts w:ascii="ＭＳ 明朝" w:eastAsia="ＭＳ 明朝" w:hAnsi="ＭＳ 明朝"/>
          <w:spacing w:val="-2"/>
          <w:sz w:val="22"/>
        </w:rPr>
      </w:pPr>
      <w:r w:rsidRPr="00C85F81">
        <w:rPr>
          <w:rFonts w:ascii="ＭＳ 明朝" w:eastAsia="ＭＳ 明朝" w:hAnsi="ＭＳ 明朝" w:hint="eastAsia"/>
          <w:spacing w:val="2"/>
          <w:sz w:val="22"/>
        </w:rPr>
        <w:t>▽</w:t>
      </w:r>
      <w:r w:rsidRPr="00C85F81">
        <w:rPr>
          <w:rFonts w:ascii="Times New Roman" w:hAnsi="Times New Roman" w:hint="eastAsia"/>
          <w:sz w:val="22"/>
        </w:rPr>
        <w:t>民間ビジネス</w:t>
      </w:r>
      <w:bookmarkStart w:id="2" w:name="_Hlk8213456"/>
      <w:r w:rsidRPr="00C85F81">
        <w:rPr>
          <w:rFonts w:asciiTheme="minorEastAsia" w:hAnsiTheme="minorEastAsia" w:hint="eastAsia"/>
          <w:sz w:val="22"/>
        </w:rPr>
        <w:t>(民間保険、ヘルスケア産業</w:t>
      </w:r>
      <w:r w:rsidRPr="00C85F81">
        <w:rPr>
          <w:rFonts w:asciiTheme="minorEastAsia" w:hAnsiTheme="minorEastAsia"/>
          <w:sz w:val="22"/>
        </w:rPr>
        <w:t>)</w:t>
      </w:r>
      <w:bookmarkEnd w:id="2"/>
      <w:r w:rsidRPr="00C85F81">
        <w:rPr>
          <w:rFonts w:asciiTheme="minorEastAsia" w:hAnsiTheme="minorEastAsia" w:hint="eastAsia"/>
          <w:sz w:val="22"/>
        </w:rPr>
        <w:t>の拡大につなげる</w:t>
      </w:r>
    </w:p>
    <w:bookmarkEnd w:id="1"/>
    <w:p w:rsidR="00117643" w:rsidRDefault="00117643" w:rsidP="00887E85">
      <w:pPr>
        <w:ind w:leftChars="200" w:left="636" w:hangingChars="100" w:hanging="216"/>
        <w:rPr>
          <w:rFonts w:asciiTheme="minorEastAsia" w:hAnsiTheme="minorEastAsia"/>
          <w:spacing w:val="-2"/>
          <w:sz w:val="22"/>
        </w:rPr>
      </w:pPr>
    </w:p>
    <w:p w:rsidR="007B5778" w:rsidRPr="007B5778" w:rsidRDefault="007B5778" w:rsidP="007B5778">
      <w:pPr>
        <w:ind w:leftChars="132" w:left="277"/>
        <w:rPr>
          <w:rFonts w:asciiTheme="minorEastAsia" w:hAnsiTheme="minorEastAsia"/>
          <w:b/>
          <w:bCs/>
          <w:spacing w:val="-2"/>
          <w:sz w:val="22"/>
        </w:rPr>
      </w:pPr>
      <w:r w:rsidRPr="007B5778">
        <w:rPr>
          <w:rFonts w:asciiTheme="minorEastAsia" w:hAnsiTheme="minorEastAsia" w:hint="eastAsia"/>
          <w:b/>
          <w:bCs/>
          <w:spacing w:val="-2"/>
          <w:sz w:val="22"/>
        </w:rPr>
        <w:t>（２）</w:t>
      </w:r>
      <w:r w:rsidRPr="007B5778">
        <w:rPr>
          <w:rFonts w:asciiTheme="minorEastAsia" w:hAnsiTheme="minorEastAsia"/>
          <w:b/>
          <w:bCs/>
          <w:spacing w:val="-2"/>
          <w:sz w:val="22"/>
        </w:rPr>
        <w:t>人口高齢化が進んでも社会的な扶養負担は増加しない</w:t>
      </w:r>
      <w:r w:rsidRPr="007B5778">
        <w:rPr>
          <w:rFonts w:asciiTheme="minorEastAsia" w:hAnsiTheme="minorEastAsia" w:hint="eastAsia"/>
          <w:b/>
          <w:bCs/>
          <w:spacing w:val="-2"/>
          <w:sz w:val="22"/>
        </w:rPr>
        <w:t>。</w:t>
      </w:r>
    </w:p>
    <w:p w:rsidR="007B5778" w:rsidRDefault="007B5778" w:rsidP="007B5778">
      <w:pPr>
        <w:ind w:leftChars="332" w:left="913" w:hangingChars="100" w:hanging="216"/>
        <w:rPr>
          <w:rFonts w:asciiTheme="minorEastAsia" w:hAnsiTheme="minorEastAsia"/>
          <w:spacing w:val="-2"/>
          <w:sz w:val="22"/>
        </w:rPr>
      </w:pPr>
      <w:r>
        <w:rPr>
          <w:rFonts w:asciiTheme="minorEastAsia" w:hAnsiTheme="minorEastAsia" w:hint="eastAsia"/>
          <w:spacing w:val="-2"/>
          <w:sz w:val="22"/>
        </w:rPr>
        <w:t>①</w:t>
      </w:r>
      <w:r w:rsidR="00F6024F" w:rsidRPr="00134DDE">
        <w:rPr>
          <w:rFonts w:asciiTheme="minorEastAsia" w:hAnsiTheme="minorEastAsia" w:hint="eastAsia"/>
          <w:spacing w:val="-2"/>
          <w:sz w:val="22"/>
        </w:rPr>
        <w:t>65</w:t>
      </w:r>
      <w:r w:rsidR="00F6024F" w:rsidRPr="00134DDE">
        <w:rPr>
          <w:rFonts w:asciiTheme="minorEastAsia" w:hAnsiTheme="minorEastAsia"/>
          <w:spacing w:val="-2"/>
          <w:sz w:val="22"/>
        </w:rPr>
        <w:t>歳以上が支えられる場合</w:t>
      </w:r>
      <w:r w:rsidR="00F6024F" w:rsidRPr="00134DDE">
        <w:rPr>
          <w:rFonts w:asciiTheme="minorEastAsia" w:hAnsiTheme="minorEastAsia" w:hint="eastAsia"/>
          <w:spacing w:val="-2"/>
          <w:sz w:val="22"/>
        </w:rPr>
        <w:t>、</w:t>
      </w:r>
      <w:r w:rsidR="00F6024F" w:rsidRPr="00134DDE">
        <w:rPr>
          <w:rFonts w:asciiTheme="minorEastAsia" w:hAnsiTheme="minorEastAsia"/>
          <w:spacing w:val="-2"/>
          <w:sz w:val="22"/>
        </w:rPr>
        <w:t>2040年は</w:t>
      </w:r>
      <w:r>
        <w:rPr>
          <w:rFonts w:asciiTheme="minorEastAsia" w:hAnsiTheme="minorEastAsia" w:hint="eastAsia"/>
          <w:spacing w:val="-2"/>
          <w:sz w:val="22"/>
        </w:rPr>
        <w:t>1.5</w:t>
      </w:r>
      <w:r w:rsidR="00F6024F" w:rsidRPr="00134DDE">
        <w:rPr>
          <w:rFonts w:asciiTheme="minorEastAsia" w:hAnsiTheme="minorEastAsia"/>
          <w:spacing w:val="-2"/>
          <w:sz w:val="22"/>
        </w:rPr>
        <w:t>人で</w:t>
      </w:r>
      <w:r w:rsidR="00F6024F" w:rsidRPr="00134DDE">
        <w:rPr>
          <w:rFonts w:asciiTheme="minorEastAsia" w:hAnsiTheme="minorEastAsia" w:hint="eastAsia"/>
          <w:spacing w:val="-2"/>
          <w:sz w:val="22"/>
        </w:rPr>
        <w:t>１</w:t>
      </w:r>
      <w:r w:rsidR="00F6024F" w:rsidRPr="00134DDE">
        <w:rPr>
          <w:rFonts w:asciiTheme="minorEastAsia" w:hAnsiTheme="minorEastAsia"/>
          <w:spacing w:val="-2"/>
          <w:sz w:val="22"/>
        </w:rPr>
        <w:t>人を支えなければならない</w:t>
      </w:r>
      <w:r w:rsidR="00887E85">
        <w:rPr>
          <w:rFonts w:asciiTheme="minorEastAsia" w:hAnsiTheme="minorEastAsia" w:hint="eastAsia"/>
          <w:spacing w:val="-2"/>
          <w:sz w:val="22"/>
        </w:rPr>
        <w:t>と</w:t>
      </w:r>
      <w:r>
        <w:rPr>
          <w:rFonts w:asciiTheme="minorEastAsia" w:hAnsiTheme="minorEastAsia" w:hint="eastAsia"/>
          <w:spacing w:val="-2"/>
          <w:sz w:val="22"/>
        </w:rPr>
        <w:t xml:space="preserve">いわれているが ⇒ </w:t>
      </w:r>
      <w:r w:rsidR="00887E85" w:rsidRPr="00C76C8A">
        <w:rPr>
          <w:rFonts w:asciiTheme="minorEastAsia" w:hAnsiTheme="minorEastAsia"/>
          <w:spacing w:val="-2"/>
          <w:sz w:val="22"/>
        </w:rPr>
        <w:t>「</w:t>
      </w:r>
      <w:r w:rsidR="00887E85" w:rsidRPr="00AB7F5F">
        <w:rPr>
          <w:rFonts w:asciiTheme="minorEastAsia" w:hAnsiTheme="minorEastAsia"/>
          <w:spacing w:val="-2"/>
          <w:sz w:val="22"/>
        </w:rPr>
        <w:t>非就業者(子どもを含む)</w:t>
      </w:r>
      <w:r w:rsidR="00887E85" w:rsidRPr="00AB7F5F">
        <w:rPr>
          <w:rFonts w:asciiTheme="minorEastAsia" w:hAnsiTheme="minorEastAsia" w:hint="eastAsia"/>
          <w:spacing w:val="-2"/>
          <w:sz w:val="22"/>
        </w:rPr>
        <w:t>１</w:t>
      </w:r>
      <w:r w:rsidR="00887E85" w:rsidRPr="00AB7F5F">
        <w:rPr>
          <w:rFonts w:asciiTheme="minorEastAsia" w:hAnsiTheme="minorEastAsia"/>
          <w:spacing w:val="-2"/>
          <w:sz w:val="22"/>
        </w:rPr>
        <w:t>人に対する就業者の人数</w:t>
      </w:r>
      <w:r w:rsidR="00887E85" w:rsidRPr="00C76C8A">
        <w:rPr>
          <w:rFonts w:asciiTheme="minorEastAsia" w:hAnsiTheme="minorEastAsia"/>
          <w:spacing w:val="-2"/>
          <w:sz w:val="22"/>
        </w:rPr>
        <w:t>は、これまでも、</w:t>
      </w:r>
    </w:p>
    <w:p w:rsidR="00887E85" w:rsidRDefault="00887E85" w:rsidP="007B5778">
      <w:pPr>
        <w:ind w:firstLineChars="1150" w:firstLine="2484"/>
        <w:rPr>
          <w:rFonts w:asciiTheme="minorEastAsia" w:hAnsiTheme="minorEastAsia"/>
          <w:spacing w:val="-2"/>
          <w:sz w:val="22"/>
        </w:rPr>
      </w:pPr>
      <w:r w:rsidRPr="00C76C8A">
        <w:rPr>
          <w:rFonts w:asciiTheme="minorEastAsia" w:hAnsiTheme="minorEastAsia" w:hint="eastAsia"/>
          <w:spacing w:val="-2"/>
          <w:sz w:val="22"/>
        </w:rPr>
        <w:t>０</w:t>
      </w:r>
      <w:r w:rsidRPr="00C76C8A">
        <w:rPr>
          <w:rFonts w:asciiTheme="minorEastAsia" w:hAnsiTheme="minorEastAsia"/>
          <w:spacing w:val="-2"/>
          <w:sz w:val="22"/>
        </w:rPr>
        <w:t>.</w:t>
      </w:r>
      <w:r w:rsidRPr="00C76C8A">
        <w:rPr>
          <w:rFonts w:asciiTheme="minorEastAsia" w:hAnsiTheme="minorEastAsia" w:hint="eastAsia"/>
          <w:spacing w:val="-2"/>
          <w:sz w:val="22"/>
        </w:rPr>
        <w:t>９</w:t>
      </w:r>
      <w:r w:rsidRPr="00C76C8A">
        <w:rPr>
          <w:rFonts w:asciiTheme="minorEastAsia" w:hAnsiTheme="minorEastAsia"/>
          <w:spacing w:val="-2"/>
          <w:sz w:val="22"/>
        </w:rPr>
        <w:t>～</w:t>
      </w:r>
      <w:r w:rsidRPr="00C76C8A">
        <w:rPr>
          <w:rFonts w:asciiTheme="minorEastAsia" w:hAnsiTheme="minorEastAsia" w:hint="eastAsia"/>
          <w:spacing w:val="-2"/>
          <w:sz w:val="22"/>
        </w:rPr>
        <w:t>１</w:t>
      </w:r>
      <w:r w:rsidRPr="00C76C8A">
        <w:rPr>
          <w:rFonts w:asciiTheme="minorEastAsia" w:hAnsiTheme="minorEastAsia"/>
          <w:spacing w:val="-2"/>
          <w:sz w:val="22"/>
        </w:rPr>
        <w:t>程度で推移しており、大きな変化は</w:t>
      </w:r>
      <w:r w:rsidRPr="00C76C8A">
        <w:rPr>
          <w:rFonts w:asciiTheme="minorEastAsia" w:hAnsiTheme="minorEastAsia" w:hint="eastAsia"/>
          <w:spacing w:val="-2"/>
          <w:sz w:val="22"/>
        </w:rPr>
        <w:t>な</w:t>
      </w:r>
      <w:r w:rsidRPr="00C76C8A">
        <w:rPr>
          <w:rFonts w:asciiTheme="minorEastAsia" w:hAnsiTheme="minorEastAsia"/>
          <w:spacing w:val="-2"/>
          <w:sz w:val="22"/>
        </w:rPr>
        <w:t>い」</w:t>
      </w:r>
      <w:r w:rsidR="00F6024F">
        <w:rPr>
          <w:rFonts w:asciiTheme="minorEastAsia" w:hAnsiTheme="minorEastAsia" w:hint="eastAsia"/>
          <w:spacing w:val="-2"/>
          <w:sz w:val="22"/>
        </w:rPr>
        <w:t>。</w:t>
      </w:r>
    </w:p>
    <w:p w:rsidR="00117643" w:rsidRDefault="00117643" w:rsidP="00117643">
      <w:pPr>
        <w:ind w:leftChars="300" w:left="846" w:hangingChars="100" w:hanging="216"/>
        <w:rPr>
          <w:rFonts w:asciiTheme="minorEastAsia" w:hAnsiTheme="minorEastAsia"/>
          <w:spacing w:val="-2"/>
          <w:sz w:val="22"/>
        </w:rPr>
      </w:pPr>
      <w:r>
        <w:rPr>
          <w:rFonts w:asciiTheme="minorEastAsia" w:hAnsiTheme="minorEastAsia" w:hint="eastAsia"/>
          <w:spacing w:val="-2"/>
          <w:sz w:val="22"/>
        </w:rPr>
        <w:t xml:space="preserve">　</w:t>
      </w:r>
      <w:r>
        <w:rPr>
          <w:rFonts w:hint="eastAsia"/>
          <w:noProof/>
        </w:rPr>
        <w:t xml:space="preserve">　　</w:t>
      </w:r>
      <w:r>
        <w:rPr>
          <w:noProof/>
        </w:rPr>
        <w:drawing>
          <wp:inline distT="0" distB="0" distL="0" distR="0" wp14:anchorId="5C08E6B8" wp14:editId="5C880ADE">
            <wp:extent cx="4770755" cy="3505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1146" cy="3556918"/>
                    </a:xfrm>
                    <a:prstGeom prst="rect">
                      <a:avLst/>
                    </a:prstGeom>
                  </pic:spPr>
                </pic:pic>
              </a:graphicData>
            </a:graphic>
          </wp:inline>
        </w:drawing>
      </w:r>
    </w:p>
    <w:p w:rsidR="007B5778" w:rsidRDefault="007B5778" w:rsidP="007B5778">
      <w:pPr>
        <w:ind w:firstLineChars="3500" w:firstLine="6160"/>
        <w:rPr>
          <w:rFonts w:asciiTheme="minorEastAsia" w:hAnsiTheme="minorEastAsia"/>
          <w:spacing w:val="-2"/>
          <w:sz w:val="18"/>
          <w:szCs w:val="18"/>
        </w:rPr>
      </w:pPr>
      <w:r w:rsidRPr="007B5778">
        <w:rPr>
          <w:rFonts w:asciiTheme="minorEastAsia" w:hAnsiTheme="minorEastAsia" w:hint="eastAsia"/>
          <w:spacing w:val="-2"/>
          <w:sz w:val="18"/>
          <w:szCs w:val="18"/>
        </w:rPr>
        <w:t>出所:</w:t>
      </w:r>
      <w:r w:rsidRPr="007B5778">
        <w:rPr>
          <w:rFonts w:asciiTheme="minorEastAsia" w:hAnsiTheme="minorEastAsia" w:cs="ＭＳ Ｐゴシック" w:hint="eastAsia"/>
          <w:sz w:val="18"/>
          <w:szCs w:val="18"/>
        </w:rPr>
        <w:t>『</w:t>
      </w:r>
      <w:r w:rsidRPr="007B5778">
        <w:rPr>
          <w:rFonts w:asciiTheme="minorEastAsia" w:hAnsiTheme="minorEastAsia"/>
          <w:spacing w:val="-2"/>
          <w:sz w:val="18"/>
          <w:szCs w:val="18"/>
        </w:rPr>
        <w:t>2017年版</w:t>
      </w:r>
      <w:r w:rsidRPr="007B5778">
        <w:rPr>
          <w:rFonts w:asciiTheme="minorEastAsia" w:hAnsiTheme="minorEastAsia" w:hint="eastAsia"/>
          <w:spacing w:val="-2"/>
          <w:sz w:val="18"/>
          <w:szCs w:val="18"/>
        </w:rPr>
        <w:t xml:space="preserve"> </w:t>
      </w:r>
      <w:r w:rsidRPr="007B5778">
        <w:rPr>
          <w:rFonts w:asciiTheme="minorEastAsia" w:hAnsiTheme="minorEastAsia"/>
          <w:spacing w:val="-2"/>
          <w:sz w:val="18"/>
          <w:szCs w:val="18"/>
        </w:rPr>
        <w:t>厚生労働白書</w:t>
      </w:r>
      <w:r w:rsidRPr="007B5778">
        <w:rPr>
          <w:rFonts w:asciiTheme="minorEastAsia" w:hAnsiTheme="minorEastAsia" w:hint="eastAsia"/>
          <w:spacing w:val="-2"/>
          <w:sz w:val="18"/>
          <w:szCs w:val="18"/>
        </w:rPr>
        <w:t>』</w:t>
      </w:r>
    </w:p>
    <w:p w:rsidR="007B1028" w:rsidRPr="00117643" w:rsidRDefault="007B5778" w:rsidP="00117643">
      <w:pPr>
        <w:ind w:leftChars="222" w:left="686" w:hangingChars="100" w:hanging="220"/>
        <w:rPr>
          <w:rFonts w:asciiTheme="minorEastAsia" w:hAnsiTheme="minorEastAsia"/>
          <w:spacing w:val="-2"/>
          <w:sz w:val="22"/>
        </w:rPr>
      </w:pPr>
      <w:r>
        <w:rPr>
          <w:rFonts w:asciiTheme="minorEastAsia" w:hAnsiTheme="minorEastAsia" w:cs="ＭＳ Ｐゴシック"/>
          <w:sz w:val="22"/>
        </w:rPr>
        <w:lastRenderedPageBreak/>
        <w:t>②</w:t>
      </w:r>
      <w:r>
        <w:rPr>
          <w:rFonts w:asciiTheme="minorEastAsia" w:hAnsiTheme="minorEastAsia" w:cs="ＭＳ Ｐゴシック" w:hint="eastAsia"/>
          <w:sz w:val="22"/>
        </w:rPr>
        <w:t>2040年度の社会</w:t>
      </w:r>
      <w:r w:rsidR="007B1028" w:rsidRPr="00FA759A">
        <w:rPr>
          <w:rFonts w:asciiTheme="minorEastAsia" w:hAnsiTheme="minorEastAsia" w:cs="ＭＳ Ｐゴシック" w:hint="eastAsia"/>
          <w:sz w:val="22"/>
        </w:rPr>
        <w:t>保障給付費の対ＧＤＰ比は</w:t>
      </w:r>
      <w:r w:rsidR="007B1028" w:rsidRPr="00FA759A">
        <w:rPr>
          <w:rFonts w:asciiTheme="minorEastAsia" w:hAnsiTheme="minorEastAsia" w:cs="ＭＳ Ｐゴシック"/>
          <w:sz w:val="22"/>
        </w:rPr>
        <w:t>23.8</w:t>
      </w:r>
      <w:r w:rsidR="007B1028" w:rsidRPr="00FA759A">
        <w:rPr>
          <w:rFonts w:asciiTheme="minorEastAsia" w:hAnsiTheme="minorEastAsia" w:cs="ＭＳ Ｐゴシック" w:hint="eastAsia"/>
          <w:sz w:val="22"/>
        </w:rPr>
        <w:t>～</w:t>
      </w:r>
      <w:r w:rsidR="007B1028" w:rsidRPr="00FA759A">
        <w:rPr>
          <w:rFonts w:asciiTheme="minorEastAsia" w:hAnsiTheme="minorEastAsia" w:cs="ＭＳ Ｐゴシック"/>
          <w:sz w:val="22"/>
        </w:rPr>
        <w:t>24.</w:t>
      </w:r>
      <w:r w:rsidR="007B1028" w:rsidRPr="00FA759A">
        <w:rPr>
          <w:rFonts w:asciiTheme="minorEastAsia" w:hAnsiTheme="minorEastAsia" w:cs="ＭＳ Ｐゴシック" w:hint="eastAsia"/>
          <w:sz w:val="22"/>
        </w:rPr>
        <w:t>0％で、</w:t>
      </w:r>
      <w:r w:rsidR="007B1028" w:rsidRPr="00FA759A">
        <w:rPr>
          <w:rFonts w:asciiTheme="minorEastAsia" w:hAnsiTheme="minorEastAsia" w:cs="ＭＳ Ｐゴシック"/>
          <w:sz w:val="22"/>
        </w:rPr>
        <w:t>2018</w:t>
      </w:r>
      <w:r w:rsidR="007B1028" w:rsidRPr="00FA759A">
        <w:rPr>
          <w:rFonts w:asciiTheme="minorEastAsia" w:hAnsiTheme="minorEastAsia" w:cs="ＭＳ Ｐゴシック" w:hint="eastAsia"/>
          <w:sz w:val="22"/>
        </w:rPr>
        <w:t>年度の</w:t>
      </w:r>
      <w:r w:rsidR="007B1028" w:rsidRPr="00FA759A">
        <w:rPr>
          <w:rFonts w:asciiTheme="minorEastAsia" w:hAnsiTheme="minorEastAsia" w:cs="ＭＳ Ｐゴシック"/>
          <w:sz w:val="22"/>
        </w:rPr>
        <w:t>21.5</w:t>
      </w:r>
      <w:r w:rsidR="007B1028" w:rsidRPr="00FA759A">
        <w:rPr>
          <w:rFonts w:asciiTheme="minorEastAsia" w:hAnsiTheme="minorEastAsia" w:cs="ＭＳ Ｐゴシック" w:hint="eastAsia"/>
          <w:sz w:val="22"/>
        </w:rPr>
        <w:t>％と比べて、</w:t>
      </w:r>
      <w:r w:rsidR="007B1028" w:rsidRPr="00FA759A">
        <w:rPr>
          <w:rFonts w:asciiTheme="minorEastAsia" w:hAnsiTheme="minorEastAsia" w:cs="ＭＳ Ｐゴシック"/>
          <w:sz w:val="22"/>
        </w:rPr>
        <w:t>2.3</w:t>
      </w:r>
      <w:r w:rsidR="007B1028" w:rsidRPr="00FA759A">
        <w:rPr>
          <w:rFonts w:asciiTheme="minorEastAsia" w:hAnsiTheme="minorEastAsia" w:cs="ＭＳ Ｐゴシック" w:hint="eastAsia"/>
          <w:sz w:val="22"/>
        </w:rPr>
        <w:t>～</w:t>
      </w:r>
      <w:r w:rsidR="007B1028" w:rsidRPr="00FA759A">
        <w:rPr>
          <w:rFonts w:asciiTheme="minorEastAsia" w:hAnsiTheme="minorEastAsia" w:cs="ＭＳ Ｐゴシック"/>
          <w:sz w:val="22"/>
        </w:rPr>
        <w:t>2.</w:t>
      </w:r>
      <w:r w:rsidR="007B1028" w:rsidRPr="00FA759A">
        <w:rPr>
          <w:rFonts w:asciiTheme="minorEastAsia" w:hAnsiTheme="minorEastAsia" w:cs="ＭＳ Ｐゴシック" w:hint="eastAsia"/>
          <w:sz w:val="22"/>
        </w:rPr>
        <w:t>5ポイント高くなるだけであり、日本社会として負担できないレベルの増加とはいえない (</w:t>
      </w:r>
      <w:r w:rsidR="007B1028" w:rsidRPr="00FA759A">
        <w:rPr>
          <w:rFonts w:asciiTheme="minorEastAsia" w:hAnsiTheme="minorEastAsia" w:cs="ＭＳ Ｐゴシック"/>
          <w:sz w:val="22"/>
        </w:rPr>
        <w:t>2018</w:t>
      </w:r>
      <w:r w:rsidR="007B1028" w:rsidRPr="00FA759A">
        <w:rPr>
          <w:rFonts w:asciiTheme="minorEastAsia" w:hAnsiTheme="minorEastAsia" w:cs="ＭＳ Ｐゴシック" w:hint="eastAsia"/>
          <w:sz w:val="22"/>
        </w:rPr>
        <w:t>年、経済財政諮問会議「</w:t>
      </w:r>
      <w:hyperlink r:id="rId16" w:history="1">
        <w:r w:rsidR="007B1028" w:rsidRPr="00FA759A">
          <w:rPr>
            <w:rFonts w:asciiTheme="minorEastAsia" w:hAnsiTheme="minorEastAsia" w:cs="ＭＳ Ｐゴシック"/>
            <w:sz w:val="22"/>
          </w:rPr>
          <w:t>2040</w:t>
        </w:r>
        <w:r w:rsidR="007B1028" w:rsidRPr="00FA759A">
          <w:rPr>
            <w:rFonts w:asciiTheme="minorEastAsia" w:hAnsiTheme="minorEastAsia" w:cs="ＭＳ Ｐゴシック" w:hint="eastAsia"/>
            <w:sz w:val="22"/>
          </w:rPr>
          <w:t>年を見据えた社会保障の将来見通し</w:t>
        </w:r>
      </w:hyperlink>
      <w:r w:rsidR="007B1028" w:rsidRPr="00FA759A">
        <w:rPr>
          <w:rFonts w:asciiTheme="minorEastAsia" w:hAnsiTheme="minorEastAsia" w:cs="ＭＳ Ｐゴシック" w:hint="eastAsia"/>
          <w:sz w:val="22"/>
        </w:rPr>
        <w:t>」)。</w:t>
      </w:r>
    </w:p>
    <w:p w:rsidR="007B1028" w:rsidRPr="00FA759A" w:rsidRDefault="007B1028" w:rsidP="007B1028">
      <w:pPr>
        <w:ind w:leftChars="300" w:left="630" w:firstLineChars="100" w:firstLine="220"/>
        <w:rPr>
          <w:rFonts w:asciiTheme="minorEastAsia" w:hAnsiTheme="minorEastAsia" w:cs="ＭＳ Ｐゴシック"/>
          <w:sz w:val="22"/>
        </w:rPr>
      </w:pPr>
      <w:r w:rsidRPr="00FA759A">
        <w:rPr>
          <w:rFonts w:asciiTheme="minorEastAsia" w:hAnsiTheme="minorEastAsia" w:cs="ＭＳ Ｐゴシック" w:hint="eastAsia"/>
          <w:sz w:val="22"/>
        </w:rPr>
        <w:t>⇒鈴木俊彦・厚労省事務次官</w:t>
      </w:r>
    </w:p>
    <w:p w:rsidR="007B1028" w:rsidRPr="00FA759A" w:rsidRDefault="007B1028" w:rsidP="007B1028">
      <w:pPr>
        <w:ind w:leftChars="500" w:left="1270" w:hangingChars="100" w:hanging="220"/>
        <w:rPr>
          <w:rFonts w:asciiTheme="minorEastAsia" w:hAnsiTheme="minorEastAsia" w:cs="ＭＳ Ｐゴシック"/>
          <w:sz w:val="22"/>
        </w:rPr>
      </w:pPr>
      <w:r w:rsidRPr="00FA759A">
        <w:rPr>
          <w:rFonts w:asciiTheme="minorEastAsia" w:hAnsiTheme="minorEastAsia" w:cs="ＭＳ Ｐゴシック" w:hint="eastAsia"/>
          <w:sz w:val="22"/>
        </w:rPr>
        <w:t>「日本の社会保障給付費の対ＧＤＰ比が</w:t>
      </w:r>
      <w:r w:rsidRPr="00FA759A">
        <w:rPr>
          <w:rFonts w:asciiTheme="minorEastAsia" w:hAnsiTheme="minorEastAsia" w:cs="ＭＳ Ｐゴシック"/>
          <w:sz w:val="22"/>
        </w:rPr>
        <w:t>2040</w:t>
      </w:r>
      <w:r w:rsidRPr="00FA759A">
        <w:rPr>
          <w:rFonts w:asciiTheme="minorEastAsia" w:hAnsiTheme="minorEastAsia" w:cs="ＭＳ Ｐゴシック" w:hint="eastAsia"/>
          <w:sz w:val="22"/>
        </w:rPr>
        <w:t>年で</w:t>
      </w:r>
      <w:r w:rsidRPr="00FA759A">
        <w:rPr>
          <w:rFonts w:asciiTheme="minorEastAsia" w:hAnsiTheme="minorEastAsia" w:cs="ＭＳ Ｐゴシック"/>
          <w:sz w:val="22"/>
        </w:rPr>
        <w:t>24</w:t>
      </w:r>
      <w:r w:rsidRPr="00FA759A">
        <w:rPr>
          <w:rFonts w:asciiTheme="minorEastAsia" w:hAnsiTheme="minorEastAsia" w:cs="ＭＳ Ｐゴシック" w:hint="eastAsia"/>
          <w:sz w:val="22"/>
        </w:rPr>
        <w:t>％という数字は、日本よりも高齢化率の低いフランスやスウェーデンが現在負担している数字よりも低い」</w:t>
      </w:r>
    </w:p>
    <w:p w:rsidR="007B1028" w:rsidRPr="00FA759A" w:rsidRDefault="007B1028" w:rsidP="007B1028">
      <w:pPr>
        <w:ind w:leftChars="200" w:left="636" w:hangingChars="100" w:hanging="216"/>
        <w:rPr>
          <w:rFonts w:asciiTheme="minorEastAsia" w:hAnsiTheme="minorEastAsia"/>
          <w:spacing w:val="-2"/>
          <w:sz w:val="22"/>
        </w:rPr>
      </w:pPr>
    </w:p>
    <w:p w:rsidR="00D26DAB" w:rsidRPr="007B1028" w:rsidRDefault="00D26DAB" w:rsidP="00C0553E">
      <w:pPr>
        <w:widowControl/>
        <w:ind w:firstLineChars="200" w:firstLine="440"/>
        <w:jc w:val="left"/>
        <w:rPr>
          <w:rFonts w:asciiTheme="minorEastAsia" w:hAnsiTheme="minorEastAsia" w:cs="ＭＳ Ｐゴシック"/>
          <w:kern w:val="0"/>
          <w:sz w:val="22"/>
        </w:rPr>
      </w:pPr>
    </w:p>
    <w:p w:rsidR="00673B18" w:rsidRPr="00C61128" w:rsidRDefault="00D51668" w:rsidP="00C0553E">
      <w:pPr>
        <w:widowControl/>
        <w:ind w:firstLineChars="200" w:firstLine="442"/>
        <w:jc w:val="left"/>
        <w:rPr>
          <w:rFonts w:asciiTheme="majorEastAsia" w:eastAsiaTheme="majorEastAsia" w:hAnsiTheme="majorEastAsia" w:cs="ＭＳ Ｐゴシック"/>
          <w:b/>
          <w:bCs/>
          <w:kern w:val="0"/>
          <w:sz w:val="22"/>
        </w:rPr>
      </w:pPr>
      <w:r>
        <w:rPr>
          <w:rFonts w:asciiTheme="majorEastAsia" w:eastAsiaTheme="majorEastAsia" w:hAnsiTheme="majorEastAsia" w:cs="ＭＳ Ｐゴシック" w:hint="eastAsia"/>
          <w:b/>
          <w:bCs/>
          <w:kern w:val="0"/>
          <w:sz w:val="22"/>
        </w:rPr>
        <w:t>★</w:t>
      </w:r>
      <w:r w:rsidR="00673B18" w:rsidRPr="00C61128">
        <w:rPr>
          <w:rFonts w:asciiTheme="majorEastAsia" w:eastAsiaTheme="majorEastAsia" w:hAnsiTheme="majorEastAsia" w:cs="ＭＳ Ｐゴシック"/>
          <w:b/>
          <w:bCs/>
          <w:kern w:val="0"/>
          <w:sz w:val="22"/>
        </w:rPr>
        <w:t>２割負担化</w:t>
      </w:r>
      <w:r w:rsidR="00673B18" w:rsidRPr="00C61128">
        <w:rPr>
          <w:rFonts w:asciiTheme="majorEastAsia" w:eastAsiaTheme="majorEastAsia" w:hAnsiTheme="majorEastAsia" w:cs="ＭＳ Ｐゴシック" w:hint="eastAsia"/>
          <w:b/>
          <w:bCs/>
          <w:kern w:val="0"/>
          <w:sz w:val="22"/>
        </w:rPr>
        <w:t>を</w:t>
      </w:r>
      <w:r w:rsidR="00673B18" w:rsidRPr="00C61128">
        <w:rPr>
          <w:rFonts w:asciiTheme="majorEastAsia" w:eastAsiaTheme="majorEastAsia" w:hAnsiTheme="majorEastAsia" w:cs="ＭＳ Ｐゴシック"/>
          <w:b/>
          <w:bCs/>
          <w:kern w:val="0"/>
          <w:sz w:val="22"/>
        </w:rPr>
        <w:t>許さない世論と運動を大きく広げる</w:t>
      </w:r>
    </w:p>
    <w:p w:rsidR="007B1028" w:rsidRDefault="007B1028" w:rsidP="00C0553E">
      <w:pPr>
        <w:widowControl/>
        <w:ind w:leftChars="300" w:left="850" w:hangingChars="100" w:hanging="220"/>
        <w:jc w:val="left"/>
        <w:rPr>
          <w:rFonts w:asciiTheme="minorEastAsia" w:hAnsiTheme="minorEastAsia" w:cs="ＭＳ Ｐゴシック"/>
          <w:kern w:val="0"/>
          <w:sz w:val="22"/>
        </w:rPr>
      </w:pPr>
    </w:p>
    <w:p w:rsidR="0034133A" w:rsidRPr="00E50032" w:rsidRDefault="00D51668" w:rsidP="0034133A">
      <w:pPr>
        <w:widowControl/>
        <w:ind w:leftChars="300" w:left="850" w:hangingChars="100" w:hanging="220"/>
        <w:jc w:val="left"/>
        <w:rPr>
          <w:rFonts w:asciiTheme="minorEastAsia" w:hAnsiTheme="minorEastAsia" w:cs="ＭＳ Ｐゴシック"/>
          <w:kern w:val="0"/>
          <w:sz w:val="22"/>
        </w:rPr>
      </w:pPr>
      <w:r>
        <w:rPr>
          <w:rFonts w:asciiTheme="minorEastAsia" w:hAnsiTheme="minorEastAsia" w:cs="ＭＳ Ｐゴシック" w:hint="eastAsia"/>
          <w:kern w:val="0"/>
          <w:sz w:val="22"/>
        </w:rPr>
        <w:t>①</w:t>
      </w:r>
      <w:r w:rsidR="0034133A">
        <w:rPr>
          <w:rFonts w:asciiTheme="minorEastAsia" w:hAnsiTheme="minorEastAsia" w:cs="ＭＳ Ｐゴシック"/>
          <w:kern w:val="0"/>
          <w:sz w:val="22"/>
        </w:rPr>
        <w:t>2</w:t>
      </w:r>
      <w:r w:rsidR="0034133A">
        <w:rPr>
          <w:rFonts w:asciiTheme="minorEastAsia" w:hAnsiTheme="minorEastAsia" w:cs="ＭＳ Ｐゴシック" w:hint="eastAsia"/>
          <w:kern w:val="0"/>
          <w:sz w:val="22"/>
        </w:rPr>
        <w:t>0</w:t>
      </w:r>
      <w:r w:rsidR="0034133A" w:rsidRPr="00E50032">
        <w:rPr>
          <w:rFonts w:asciiTheme="minorEastAsia" w:hAnsiTheme="minorEastAsia" w:cs="ＭＳ Ｐゴシック"/>
          <w:kern w:val="0"/>
          <w:sz w:val="22"/>
        </w:rPr>
        <w:t>08</w:t>
      </w:r>
      <w:r w:rsidR="0034133A" w:rsidRPr="00E50032">
        <w:rPr>
          <w:rFonts w:asciiTheme="minorEastAsia" w:hAnsiTheme="minorEastAsia" w:cs="ＭＳ Ｐゴシック" w:hint="eastAsia"/>
          <w:kern w:val="0"/>
          <w:sz w:val="22"/>
        </w:rPr>
        <w:t>年</w:t>
      </w:r>
      <w:r w:rsidR="0034133A">
        <w:rPr>
          <w:rFonts w:asciiTheme="minorEastAsia" w:hAnsiTheme="minorEastAsia" w:cs="ＭＳ Ｐゴシック" w:hint="eastAsia"/>
          <w:kern w:val="0"/>
          <w:sz w:val="22"/>
        </w:rPr>
        <w:t>4月</w:t>
      </w:r>
      <w:r w:rsidR="0034133A" w:rsidRPr="00E50032">
        <w:rPr>
          <w:rFonts w:asciiTheme="minorEastAsia" w:hAnsiTheme="minorEastAsia" w:cs="ＭＳ Ｐゴシック"/>
          <w:kern w:val="0"/>
          <w:sz w:val="22"/>
        </w:rPr>
        <w:t>に</w:t>
      </w:r>
      <w:r w:rsidR="0034133A">
        <w:rPr>
          <w:rFonts w:asciiTheme="minorEastAsia" w:hAnsiTheme="minorEastAsia" w:cs="ＭＳ Ｐゴシック" w:hint="eastAsia"/>
          <w:kern w:val="0"/>
          <w:sz w:val="22"/>
        </w:rPr>
        <w:t>開始した後期高齢者医療制度は、国民の</w:t>
      </w:r>
      <w:r w:rsidR="0034133A" w:rsidRPr="00E50032">
        <w:rPr>
          <w:rFonts w:asciiTheme="minorEastAsia" w:hAnsiTheme="minorEastAsia" w:cs="ＭＳ Ｐゴシック" w:hint="eastAsia"/>
          <w:kern w:val="0"/>
          <w:sz w:val="22"/>
        </w:rPr>
        <w:t>列島</w:t>
      </w:r>
      <w:r w:rsidR="0034133A" w:rsidRPr="00E50032">
        <w:rPr>
          <w:rFonts w:asciiTheme="minorEastAsia" w:hAnsiTheme="minorEastAsia" w:cs="ＭＳ Ｐゴシック"/>
          <w:kern w:val="0"/>
          <w:sz w:val="22"/>
        </w:rPr>
        <w:t>騒然</w:t>
      </w:r>
      <w:r w:rsidR="0034133A" w:rsidRPr="00E50032">
        <w:rPr>
          <w:rFonts w:asciiTheme="minorEastAsia" w:hAnsiTheme="minorEastAsia" w:cs="ＭＳ Ｐゴシック" w:hint="eastAsia"/>
          <w:kern w:val="0"/>
          <w:sz w:val="22"/>
        </w:rPr>
        <w:t>と</w:t>
      </w:r>
      <w:r w:rsidR="0034133A" w:rsidRPr="00E50032">
        <w:rPr>
          <w:rFonts w:asciiTheme="minorEastAsia" w:hAnsiTheme="minorEastAsia" w:cs="ＭＳ Ｐゴシック"/>
          <w:kern w:val="0"/>
          <w:sz w:val="22"/>
        </w:rPr>
        <w:t>なるたたかいを巻き起こし、</w:t>
      </w:r>
      <w:r w:rsidR="0034133A" w:rsidRPr="00E50032">
        <w:rPr>
          <w:rFonts w:asciiTheme="minorEastAsia" w:hAnsiTheme="minorEastAsia" w:cs="ＭＳ Ｐゴシック" w:hint="eastAsia"/>
          <w:kern w:val="0"/>
          <w:sz w:val="22"/>
        </w:rPr>
        <w:t>6</w:t>
      </w:r>
      <w:r w:rsidR="0034133A" w:rsidRPr="00E50032">
        <w:rPr>
          <w:rFonts w:asciiTheme="minorEastAsia" w:hAnsiTheme="minorEastAsia" w:cs="ＭＳ Ｐゴシック"/>
          <w:kern w:val="0"/>
          <w:sz w:val="22"/>
        </w:rPr>
        <w:t>月</w:t>
      </w:r>
      <w:r w:rsidR="0034133A" w:rsidRPr="00E50032">
        <w:rPr>
          <w:rFonts w:asciiTheme="minorEastAsia" w:hAnsiTheme="minorEastAsia" w:cs="ＭＳ Ｐゴシック" w:hint="eastAsia"/>
          <w:kern w:val="0"/>
          <w:sz w:val="22"/>
        </w:rPr>
        <w:t>6日</w:t>
      </w:r>
      <w:r w:rsidR="0034133A" w:rsidRPr="00E50032">
        <w:rPr>
          <w:rFonts w:asciiTheme="minorEastAsia" w:hAnsiTheme="minorEastAsia" w:cs="ＭＳ Ｐゴシック"/>
          <w:kern w:val="0"/>
          <w:sz w:val="22"/>
        </w:rPr>
        <w:t>の参議院本会議</w:t>
      </w:r>
      <w:r w:rsidR="0034133A" w:rsidRPr="00E50032">
        <w:rPr>
          <w:rFonts w:asciiTheme="minorEastAsia" w:hAnsiTheme="minorEastAsia" w:cs="ＭＳ Ｐゴシック" w:hint="eastAsia"/>
          <w:kern w:val="0"/>
          <w:sz w:val="22"/>
        </w:rPr>
        <w:t>で</w:t>
      </w:r>
      <w:r w:rsidR="0034133A" w:rsidRPr="00E50032">
        <w:rPr>
          <w:rFonts w:asciiTheme="minorEastAsia" w:hAnsiTheme="minorEastAsia" w:cs="ＭＳ Ｐゴシック"/>
          <w:kern w:val="0"/>
          <w:sz w:val="22"/>
        </w:rPr>
        <w:t>「</w:t>
      </w:r>
      <w:r w:rsidR="0034133A" w:rsidRPr="00E50032">
        <w:rPr>
          <w:rFonts w:asciiTheme="minorEastAsia" w:hAnsiTheme="minorEastAsia" w:cs="ＭＳ Ｐゴシック" w:hint="eastAsia"/>
          <w:kern w:val="0"/>
          <w:sz w:val="22"/>
        </w:rPr>
        <w:t>後期</w:t>
      </w:r>
      <w:r w:rsidR="0034133A" w:rsidRPr="00E50032">
        <w:rPr>
          <w:rFonts w:asciiTheme="minorEastAsia" w:hAnsiTheme="minorEastAsia" w:cs="ＭＳ Ｐゴシック"/>
          <w:kern w:val="0"/>
          <w:sz w:val="22"/>
        </w:rPr>
        <w:t>高齢者医療制度</w:t>
      </w:r>
      <w:r w:rsidR="0034133A" w:rsidRPr="00E50032">
        <w:rPr>
          <w:rFonts w:asciiTheme="minorEastAsia" w:hAnsiTheme="minorEastAsia" w:cs="ＭＳ Ｐゴシック" w:hint="eastAsia"/>
          <w:kern w:val="0"/>
          <w:sz w:val="22"/>
        </w:rPr>
        <w:t>廃止法案</w:t>
      </w:r>
      <w:r w:rsidR="0034133A" w:rsidRPr="00E50032">
        <w:rPr>
          <w:rFonts w:asciiTheme="minorEastAsia" w:hAnsiTheme="minorEastAsia" w:cs="ＭＳ Ｐゴシック"/>
          <w:kern w:val="0"/>
          <w:sz w:val="22"/>
        </w:rPr>
        <w:t>」可決された</w:t>
      </w:r>
      <w:r w:rsidR="0034133A" w:rsidRPr="00E50032">
        <w:rPr>
          <w:rFonts w:asciiTheme="minorEastAsia" w:hAnsiTheme="minorEastAsia" w:cs="ＭＳ Ｐゴシック" w:hint="eastAsia"/>
          <w:kern w:val="0"/>
          <w:sz w:val="22"/>
        </w:rPr>
        <w:t>。制度</w:t>
      </w:r>
      <w:r w:rsidR="0034133A" w:rsidRPr="00E50032">
        <w:rPr>
          <w:rFonts w:asciiTheme="minorEastAsia" w:hAnsiTheme="minorEastAsia" w:cs="ＭＳ Ｐゴシック"/>
          <w:kern w:val="0"/>
          <w:sz w:val="22"/>
        </w:rPr>
        <w:t>実施後に廃止法案が提出され、参議院一院とはいえ可決されたのは、戦後の</w:t>
      </w:r>
      <w:r w:rsidR="0034133A" w:rsidRPr="00E50032">
        <w:rPr>
          <w:rFonts w:asciiTheme="minorEastAsia" w:hAnsiTheme="minorEastAsia" w:cs="ＭＳ Ｐゴシック" w:hint="eastAsia"/>
          <w:kern w:val="0"/>
          <w:sz w:val="22"/>
        </w:rPr>
        <w:t>憲政</w:t>
      </w:r>
      <w:r w:rsidR="0034133A" w:rsidRPr="00E50032">
        <w:rPr>
          <w:rFonts w:asciiTheme="minorEastAsia" w:hAnsiTheme="minorEastAsia" w:cs="ＭＳ Ｐゴシック"/>
          <w:kern w:val="0"/>
          <w:sz w:val="22"/>
        </w:rPr>
        <w:t>史上</w:t>
      </w:r>
      <w:r w:rsidR="0034133A" w:rsidRPr="00E50032">
        <w:rPr>
          <w:rFonts w:asciiTheme="minorEastAsia" w:hAnsiTheme="minorEastAsia" w:cs="ＭＳ Ｐゴシック" w:hint="eastAsia"/>
          <w:kern w:val="0"/>
          <w:sz w:val="22"/>
        </w:rPr>
        <w:t>初</w:t>
      </w:r>
      <w:r w:rsidR="0034133A" w:rsidRPr="00E50032">
        <w:rPr>
          <w:rFonts w:asciiTheme="minorEastAsia" w:hAnsiTheme="minorEastAsia" w:cs="ＭＳ Ｐゴシック"/>
          <w:kern w:val="0"/>
          <w:sz w:val="22"/>
        </w:rPr>
        <w:t>のことであ</w:t>
      </w:r>
      <w:r w:rsidR="0034133A" w:rsidRPr="00E50032">
        <w:rPr>
          <w:rFonts w:asciiTheme="minorEastAsia" w:hAnsiTheme="minorEastAsia" w:cs="ＭＳ Ｐゴシック" w:hint="eastAsia"/>
          <w:kern w:val="0"/>
          <w:sz w:val="22"/>
        </w:rPr>
        <w:t>り</w:t>
      </w:r>
      <w:r w:rsidR="0034133A" w:rsidRPr="00E50032">
        <w:rPr>
          <w:rFonts w:asciiTheme="minorEastAsia" w:hAnsiTheme="minorEastAsia" w:cs="ＭＳ Ｐゴシック"/>
          <w:kern w:val="0"/>
          <w:sz w:val="22"/>
        </w:rPr>
        <w:t>、</w:t>
      </w:r>
      <w:r w:rsidR="0034133A" w:rsidRPr="00E50032">
        <w:rPr>
          <w:rFonts w:asciiTheme="minorEastAsia" w:hAnsiTheme="minorEastAsia" w:cs="ＭＳ Ｐゴシック" w:hint="eastAsia"/>
          <w:kern w:val="0"/>
          <w:sz w:val="22"/>
        </w:rPr>
        <w:t>2009年</w:t>
      </w:r>
      <w:r w:rsidR="0034133A">
        <w:rPr>
          <w:rFonts w:asciiTheme="minorEastAsia" w:hAnsiTheme="minorEastAsia" w:cs="ＭＳ Ｐゴシック" w:hint="eastAsia"/>
          <w:kern w:val="0"/>
          <w:sz w:val="22"/>
        </w:rPr>
        <w:t>8月</w:t>
      </w:r>
      <w:r w:rsidR="0034133A" w:rsidRPr="00E50032">
        <w:rPr>
          <w:rFonts w:asciiTheme="minorEastAsia" w:hAnsiTheme="minorEastAsia" w:cs="ＭＳ Ｐゴシック"/>
          <w:kern w:val="0"/>
          <w:sz w:val="22"/>
        </w:rPr>
        <w:t>の</w:t>
      </w:r>
      <w:r w:rsidR="0034133A">
        <w:rPr>
          <w:rFonts w:asciiTheme="minorEastAsia" w:hAnsiTheme="minorEastAsia" w:cs="ＭＳ Ｐゴシック" w:hint="eastAsia"/>
          <w:kern w:val="0"/>
          <w:sz w:val="22"/>
        </w:rPr>
        <w:t>総選挙における</w:t>
      </w:r>
      <w:r w:rsidR="0034133A" w:rsidRPr="00E50032">
        <w:rPr>
          <w:rFonts w:asciiTheme="minorEastAsia" w:hAnsiTheme="minorEastAsia" w:cs="ＭＳ Ｐゴシック"/>
          <w:kern w:val="0"/>
          <w:sz w:val="22"/>
        </w:rPr>
        <w:t>自</w:t>
      </w:r>
      <w:r w:rsidR="0034133A" w:rsidRPr="00E50032">
        <w:rPr>
          <w:rFonts w:asciiTheme="minorEastAsia" w:hAnsiTheme="minorEastAsia" w:cs="ＭＳ Ｐゴシック" w:hint="eastAsia"/>
          <w:kern w:val="0"/>
          <w:sz w:val="22"/>
        </w:rPr>
        <w:t>公政権崩壊の</w:t>
      </w:r>
      <w:r w:rsidR="0034133A" w:rsidRPr="00E50032">
        <w:rPr>
          <w:rFonts w:asciiTheme="minorEastAsia" w:hAnsiTheme="minorEastAsia" w:cs="ＭＳ Ｐゴシック"/>
          <w:kern w:val="0"/>
          <w:sz w:val="22"/>
        </w:rPr>
        <w:t>一因となった</w:t>
      </w:r>
      <w:r w:rsidR="0034133A" w:rsidRPr="00E50032">
        <w:rPr>
          <w:rFonts w:asciiTheme="minorEastAsia" w:hAnsiTheme="minorEastAsia" w:cs="ＭＳ Ｐゴシック" w:hint="eastAsia"/>
          <w:kern w:val="0"/>
          <w:sz w:val="22"/>
        </w:rPr>
        <w:t>。</w:t>
      </w:r>
    </w:p>
    <w:p w:rsidR="009458BA" w:rsidRPr="00673B18" w:rsidRDefault="009458BA" w:rsidP="00887E85">
      <w:pPr>
        <w:ind w:leftChars="200" w:left="630" w:hangingChars="100" w:hanging="210"/>
        <w:rPr>
          <w:noProof/>
        </w:rPr>
      </w:pPr>
    </w:p>
    <w:p w:rsidR="00C0553E" w:rsidRDefault="00D51668" w:rsidP="00C0553E">
      <w:pPr>
        <w:ind w:leftChars="331" w:left="915" w:hangingChars="100" w:hanging="220"/>
        <w:rPr>
          <w:rFonts w:asciiTheme="minorEastAsia" w:hAnsiTheme="minorEastAsia" w:cs="ＭＳ Ｐゴシック"/>
          <w:kern w:val="0"/>
          <w:sz w:val="22"/>
        </w:rPr>
      </w:pPr>
      <w:r>
        <w:rPr>
          <w:rFonts w:asciiTheme="minorEastAsia" w:hAnsiTheme="minorEastAsia" w:cs="ＭＳ Ｐゴシック" w:hint="eastAsia"/>
          <w:kern w:val="0"/>
          <w:sz w:val="22"/>
        </w:rPr>
        <w:t>②</w:t>
      </w:r>
      <w:r w:rsidR="00C0553E" w:rsidRPr="00E50032">
        <w:rPr>
          <w:rFonts w:asciiTheme="minorEastAsia" w:hAnsiTheme="minorEastAsia" w:cs="ＭＳ Ｐゴシック" w:hint="eastAsia"/>
          <w:kern w:val="0"/>
          <w:sz w:val="22"/>
        </w:rPr>
        <w:t>制度</w:t>
      </w:r>
      <w:r w:rsidR="00C0553E" w:rsidRPr="00E50032">
        <w:rPr>
          <w:rFonts w:asciiTheme="minorEastAsia" w:hAnsiTheme="minorEastAsia" w:cs="ＭＳ Ｐゴシック"/>
          <w:kern w:val="0"/>
          <w:sz w:val="22"/>
        </w:rPr>
        <w:t>運営が住民から離れた都道府県広域連合になったことで、</w:t>
      </w:r>
      <w:r w:rsidR="00C0553E" w:rsidRPr="00E50032">
        <w:rPr>
          <w:rFonts w:asciiTheme="minorEastAsia" w:hAnsiTheme="minorEastAsia" w:cs="ＭＳ Ｐゴシック" w:hint="eastAsia"/>
          <w:kern w:val="0"/>
          <w:sz w:val="22"/>
        </w:rPr>
        <w:t>住民の</w:t>
      </w:r>
      <w:r w:rsidR="00C0553E" w:rsidRPr="00E50032">
        <w:rPr>
          <w:rFonts w:asciiTheme="minorEastAsia" w:hAnsiTheme="minorEastAsia" w:cs="ＭＳ Ｐゴシック"/>
          <w:kern w:val="0"/>
          <w:sz w:val="22"/>
        </w:rPr>
        <w:t>要求</w:t>
      </w:r>
      <w:r w:rsidR="00C0553E" w:rsidRPr="00E50032">
        <w:rPr>
          <w:rFonts w:asciiTheme="minorEastAsia" w:hAnsiTheme="minorEastAsia" w:cs="ＭＳ Ｐゴシック" w:hint="eastAsia"/>
          <w:kern w:val="0"/>
          <w:sz w:val="22"/>
        </w:rPr>
        <w:t>・</w:t>
      </w:r>
      <w:r w:rsidR="00C0553E" w:rsidRPr="00E50032">
        <w:rPr>
          <w:rFonts w:asciiTheme="minorEastAsia" w:hAnsiTheme="minorEastAsia" w:cs="ＭＳ Ｐゴシック"/>
          <w:kern w:val="0"/>
          <w:sz w:val="22"/>
        </w:rPr>
        <w:t>運動の矛先が定まりにく</w:t>
      </w:r>
      <w:r w:rsidR="00C0553E" w:rsidRPr="00E50032">
        <w:rPr>
          <w:rFonts w:asciiTheme="minorEastAsia" w:hAnsiTheme="minorEastAsia" w:cs="ＭＳ Ｐゴシック" w:hint="eastAsia"/>
          <w:kern w:val="0"/>
          <w:sz w:val="22"/>
        </w:rPr>
        <w:t>い</w:t>
      </w:r>
      <w:r w:rsidR="00C0553E" w:rsidRPr="00E50032">
        <w:rPr>
          <w:rFonts w:asciiTheme="minorEastAsia" w:hAnsiTheme="minorEastAsia" w:cs="ＭＳ Ｐゴシック"/>
          <w:kern w:val="0"/>
          <w:sz w:val="22"/>
        </w:rPr>
        <w:t>問題がある</w:t>
      </w:r>
      <w:r w:rsidR="00C0553E" w:rsidRPr="00E50032">
        <w:rPr>
          <w:rFonts w:asciiTheme="minorEastAsia" w:hAnsiTheme="minorEastAsia" w:cs="ＭＳ Ｐゴシック" w:hint="eastAsia"/>
          <w:kern w:val="0"/>
          <w:sz w:val="22"/>
        </w:rPr>
        <w:t>。広域連合</w:t>
      </w:r>
      <w:r w:rsidR="00C0553E" w:rsidRPr="00E50032">
        <w:rPr>
          <w:rFonts w:asciiTheme="minorEastAsia" w:hAnsiTheme="minorEastAsia" w:cs="ＭＳ Ｐゴシック"/>
          <w:kern w:val="0"/>
          <w:sz w:val="22"/>
        </w:rPr>
        <w:t>議員</w:t>
      </w:r>
      <w:r w:rsidR="00C0553E" w:rsidRPr="00E50032">
        <w:rPr>
          <w:rFonts w:asciiTheme="minorEastAsia" w:hAnsiTheme="minorEastAsia" w:cs="ＭＳ Ｐゴシック" w:hint="eastAsia"/>
          <w:kern w:val="0"/>
          <w:sz w:val="22"/>
        </w:rPr>
        <w:t>が</w:t>
      </w:r>
      <w:r w:rsidR="00C0553E" w:rsidRPr="00E50032">
        <w:rPr>
          <w:rFonts w:asciiTheme="minorEastAsia" w:hAnsiTheme="minorEastAsia" w:cs="ＭＳ Ｐゴシック"/>
          <w:kern w:val="0"/>
          <w:sz w:val="22"/>
        </w:rPr>
        <w:t>いる自治体だけでなく、すべての市町村議会、県議会で議論を巻き起こし</w:t>
      </w:r>
      <w:r w:rsidR="00C0553E" w:rsidRPr="00E50032">
        <w:rPr>
          <w:rFonts w:asciiTheme="minorEastAsia" w:hAnsiTheme="minorEastAsia" w:cs="ＭＳ Ｐゴシック" w:hint="eastAsia"/>
          <w:kern w:val="0"/>
          <w:sz w:val="22"/>
        </w:rPr>
        <w:t>、</w:t>
      </w:r>
      <w:r w:rsidR="00C0553E" w:rsidRPr="00E50032">
        <w:rPr>
          <w:rFonts w:asciiTheme="minorEastAsia" w:hAnsiTheme="minorEastAsia" w:cs="ＭＳ Ｐゴシック"/>
          <w:kern w:val="0"/>
          <w:sz w:val="22"/>
        </w:rPr>
        <w:t>意見を挙げていく</w:t>
      </w:r>
      <w:r w:rsidR="00C0553E">
        <w:rPr>
          <w:rFonts w:asciiTheme="minorEastAsia" w:hAnsiTheme="minorEastAsia" w:cs="ＭＳ Ｐゴシック" w:hint="eastAsia"/>
          <w:kern w:val="0"/>
          <w:sz w:val="22"/>
        </w:rPr>
        <w:t>。</w:t>
      </w:r>
    </w:p>
    <w:p w:rsidR="00DC7354" w:rsidRDefault="00DC7354" w:rsidP="00C0553E">
      <w:pPr>
        <w:ind w:leftChars="331" w:left="915" w:hangingChars="100" w:hanging="220"/>
        <w:rPr>
          <w:rFonts w:asciiTheme="minorEastAsia" w:hAnsiTheme="minorEastAsia" w:cs="ＭＳ Ｐゴシック"/>
          <w:kern w:val="0"/>
          <w:sz w:val="22"/>
        </w:rPr>
      </w:pPr>
    </w:p>
    <w:p w:rsidR="00DC7354" w:rsidRDefault="00D51668" w:rsidP="00DC7354">
      <w:pPr>
        <w:ind w:leftChars="300" w:left="850" w:hangingChars="100" w:hanging="220"/>
        <w:rPr>
          <w:rFonts w:asciiTheme="minorEastAsia" w:hAnsiTheme="minorEastAsia" w:cs="ＭＳ Ｐゴシック"/>
          <w:kern w:val="0"/>
          <w:sz w:val="22"/>
        </w:rPr>
      </w:pPr>
      <w:r>
        <w:rPr>
          <w:rFonts w:asciiTheme="minorEastAsia" w:hAnsiTheme="minorEastAsia" w:cs="ＭＳ Ｐゴシック" w:hint="eastAsia"/>
          <w:kern w:val="0"/>
          <w:sz w:val="22"/>
        </w:rPr>
        <w:t>③</w:t>
      </w:r>
      <w:r w:rsidR="00DC7354">
        <w:rPr>
          <w:rFonts w:asciiTheme="minorEastAsia" w:hAnsiTheme="minorEastAsia" w:cs="ＭＳ Ｐゴシック" w:hint="eastAsia"/>
          <w:kern w:val="0"/>
          <w:sz w:val="22"/>
        </w:rPr>
        <w:t>〝署名の力〟</w:t>
      </w:r>
      <w:r>
        <w:rPr>
          <w:rFonts w:asciiTheme="minorEastAsia" w:hAnsiTheme="minorEastAsia" w:cs="ＭＳ Ｐゴシック" w:hint="eastAsia"/>
          <w:kern w:val="0"/>
          <w:sz w:val="22"/>
        </w:rPr>
        <w:t>――</w:t>
      </w:r>
      <w:r w:rsidR="00DC7354">
        <w:rPr>
          <w:rFonts w:asciiTheme="minorEastAsia" w:hAnsiTheme="minorEastAsia" w:cs="ＭＳ Ｐゴシック" w:hint="eastAsia"/>
          <w:kern w:val="0"/>
          <w:sz w:val="22"/>
        </w:rPr>
        <w:t>世論と運動を大きく広げる。</w:t>
      </w:r>
    </w:p>
    <w:p w:rsidR="00DC7354" w:rsidRDefault="00D51668" w:rsidP="00D51668">
      <w:pPr>
        <w:ind w:firstLineChars="400" w:firstLine="880"/>
        <w:rPr>
          <w:rFonts w:ascii="ＭＳ 明朝" w:eastAsia="ＭＳ 明朝" w:hAnsi="ＭＳ 明朝"/>
          <w:sz w:val="22"/>
        </w:rPr>
      </w:pPr>
      <w:r>
        <w:rPr>
          <w:rFonts w:ascii="ＭＳ 明朝" w:eastAsia="ＭＳ 明朝" w:hAnsi="ＭＳ 明朝" w:hint="eastAsia"/>
          <w:sz w:val="22"/>
        </w:rPr>
        <w:t>・</w:t>
      </w:r>
      <w:r w:rsidR="00DC7354" w:rsidRPr="005371D8">
        <w:rPr>
          <w:rFonts w:ascii="ＭＳ 明朝" w:eastAsia="ＭＳ 明朝" w:hAnsi="ＭＳ 明朝" w:hint="eastAsia"/>
          <w:sz w:val="22"/>
        </w:rPr>
        <w:t>自らの実情</w:t>
      </w:r>
      <w:r w:rsidR="00DC7354">
        <w:rPr>
          <w:rFonts w:ascii="ＭＳ 明朝" w:eastAsia="ＭＳ 明朝" w:hAnsi="ＭＳ 明朝" w:hint="eastAsia"/>
          <w:sz w:val="22"/>
        </w:rPr>
        <w:t>、</w:t>
      </w:r>
      <w:r w:rsidR="00DC7354" w:rsidRPr="005371D8">
        <w:rPr>
          <w:rFonts w:ascii="ＭＳ 明朝" w:eastAsia="ＭＳ 明朝" w:hAnsi="ＭＳ 明朝" w:hint="eastAsia"/>
          <w:sz w:val="22"/>
        </w:rPr>
        <w:t>地域の実態を正確に把握する</w:t>
      </w:r>
      <w:r w:rsidR="00DC7354">
        <w:rPr>
          <w:rFonts w:ascii="ＭＳ 明朝" w:eastAsia="ＭＳ 明朝" w:hAnsi="ＭＳ 明朝" w:hint="eastAsia"/>
          <w:sz w:val="22"/>
        </w:rPr>
        <w:t>。</w:t>
      </w:r>
    </w:p>
    <w:p w:rsidR="00DC7354" w:rsidRDefault="00D51668" w:rsidP="00D51668">
      <w:pPr>
        <w:ind w:firstLineChars="400" w:firstLine="880"/>
        <w:rPr>
          <w:rFonts w:ascii="ＭＳ 明朝" w:eastAsia="ＭＳ 明朝" w:hAnsi="ＭＳ 明朝"/>
          <w:sz w:val="22"/>
        </w:rPr>
      </w:pPr>
      <w:r>
        <w:rPr>
          <w:rFonts w:ascii="ＭＳ 明朝" w:eastAsia="ＭＳ 明朝" w:hAnsi="ＭＳ 明朝" w:hint="eastAsia"/>
          <w:sz w:val="22"/>
        </w:rPr>
        <w:t>・</w:t>
      </w:r>
      <w:r w:rsidR="00DC7354" w:rsidRPr="005371D8">
        <w:rPr>
          <w:rFonts w:ascii="ＭＳ 明朝" w:eastAsia="ＭＳ 明朝" w:hAnsi="ＭＳ 明朝" w:hint="eastAsia"/>
          <w:sz w:val="22"/>
        </w:rPr>
        <w:t>言葉を尽くしてそれを伝える</w:t>
      </w:r>
      <w:r w:rsidR="00DC7354">
        <w:rPr>
          <w:rFonts w:ascii="ＭＳ 明朝" w:eastAsia="ＭＳ 明朝" w:hAnsi="ＭＳ 明朝" w:hint="eastAsia"/>
          <w:sz w:val="22"/>
        </w:rPr>
        <w:t>（伝える力）。</w:t>
      </w:r>
    </w:p>
    <w:p w:rsidR="00DC7354" w:rsidRDefault="00D51668" w:rsidP="00D51668">
      <w:pPr>
        <w:ind w:firstLineChars="400" w:firstLine="880"/>
        <w:rPr>
          <w:rFonts w:ascii="ＭＳ 明朝" w:eastAsia="ＭＳ 明朝" w:hAnsi="ＭＳ 明朝"/>
          <w:sz w:val="22"/>
        </w:rPr>
      </w:pPr>
      <w:r>
        <w:rPr>
          <w:rFonts w:ascii="ＭＳ 明朝" w:eastAsia="ＭＳ 明朝" w:hAnsi="ＭＳ 明朝" w:hint="eastAsia"/>
          <w:sz w:val="22"/>
        </w:rPr>
        <w:t>・</w:t>
      </w:r>
      <w:r w:rsidR="00DC7354" w:rsidRPr="00C24810">
        <w:rPr>
          <w:rFonts w:ascii="ＭＳ 明朝" w:eastAsia="ＭＳ 明朝" w:hAnsi="ＭＳ 明朝" w:hint="eastAsia"/>
          <w:sz w:val="22"/>
        </w:rPr>
        <w:t>分断されずに、</w:t>
      </w:r>
      <w:r w:rsidR="00DC7354" w:rsidRPr="00C24810">
        <w:rPr>
          <w:rFonts w:ascii="ＭＳ 明朝" w:eastAsia="ＭＳ 明朝" w:hAnsi="ＭＳ 明朝"/>
          <w:sz w:val="22"/>
        </w:rPr>
        <w:t>関心</w:t>
      </w:r>
      <w:r w:rsidR="00DC7354" w:rsidRPr="00C24810">
        <w:rPr>
          <w:rFonts w:ascii="ＭＳ 明朝" w:eastAsia="ＭＳ 明朝" w:hAnsi="ＭＳ 明朝" w:hint="eastAsia"/>
          <w:sz w:val="22"/>
        </w:rPr>
        <w:t>を持ち、</w:t>
      </w:r>
      <w:r w:rsidR="00DC7354" w:rsidRPr="00C24810">
        <w:rPr>
          <w:rFonts w:ascii="ＭＳ 明朝" w:eastAsia="ＭＳ 明朝" w:hAnsi="ＭＳ 明朝"/>
          <w:sz w:val="22"/>
        </w:rPr>
        <w:t>連携</w:t>
      </w:r>
      <w:r w:rsidR="00DC7354" w:rsidRPr="00C24810">
        <w:rPr>
          <w:rFonts w:ascii="ＭＳ 明朝" w:eastAsia="ＭＳ 明朝" w:hAnsi="ＭＳ 明朝" w:hint="eastAsia"/>
          <w:sz w:val="22"/>
        </w:rPr>
        <w:t>する</w:t>
      </w:r>
      <w:r w:rsidR="00DC7354">
        <w:rPr>
          <w:rFonts w:ascii="ＭＳ 明朝" w:eastAsia="ＭＳ 明朝" w:hAnsi="ＭＳ 明朝" w:hint="eastAsia"/>
          <w:sz w:val="22"/>
        </w:rPr>
        <w:t>。</w:t>
      </w:r>
    </w:p>
    <w:p w:rsidR="00DC7354" w:rsidRDefault="00DC7354" w:rsidP="00DC7354">
      <w:pPr>
        <w:ind w:firstLineChars="300" w:firstLine="660"/>
        <w:rPr>
          <w:rFonts w:asciiTheme="minorEastAsia" w:hAnsiTheme="minorEastAsia"/>
          <w:sz w:val="22"/>
        </w:rPr>
      </w:pPr>
    </w:p>
    <w:p w:rsidR="00073430" w:rsidRDefault="00073430" w:rsidP="00DC7354">
      <w:pPr>
        <w:ind w:firstLineChars="300" w:firstLine="660"/>
        <w:rPr>
          <w:rFonts w:asciiTheme="minorEastAsia" w:hAnsiTheme="minorEastAsia"/>
          <w:sz w:val="22"/>
        </w:rPr>
      </w:pPr>
    </w:p>
    <w:p w:rsidR="00073430" w:rsidRDefault="00073430" w:rsidP="00DC7354">
      <w:pPr>
        <w:ind w:firstLineChars="300" w:firstLine="660"/>
        <w:rPr>
          <w:rFonts w:asciiTheme="minorEastAsia" w:hAnsiTheme="minorEastAsia"/>
          <w:sz w:val="22"/>
        </w:rPr>
      </w:pPr>
    </w:p>
    <w:p w:rsidR="00073430" w:rsidRDefault="00073430" w:rsidP="00DC7354">
      <w:pPr>
        <w:ind w:firstLineChars="300" w:firstLine="660"/>
        <w:rPr>
          <w:rFonts w:asciiTheme="minorEastAsia" w:hAnsiTheme="minorEastAsia"/>
          <w:sz w:val="22"/>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Default="00073430" w:rsidP="00073430">
      <w:pPr>
        <w:widowControl/>
        <w:shd w:val="clear" w:color="auto" w:fill="FFFFFF"/>
        <w:jc w:val="left"/>
        <w:rPr>
          <w:noProof/>
        </w:rPr>
      </w:pPr>
    </w:p>
    <w:p w:rsidR="00073430" w:rsidRPr="002B7172" w:rsidRDefault="00073430" w:rsidP="00073430">
      <w:pPr>
        <w:widowControl/>
        <w:shd w:val="clear" w:color="auto" w:fill="FFFFFF"/>
        <w:jc w:val="left"/>
        <w:rPr>
          <w:rFonts w:asciiTheme="minorEastAsia" w:hAnsiTheme="minorEastAsia" w:cs="ＭＳ Ｐゴシック"/>
          <w:color w:val="202020"/>
          <w:kern w:val="0"/>
          <w:sz w:val="22"/>
        </w:rPr>
      </w:pPr>
    </w:p>
    <w:p w:rsidR="000F5742" w:rsidRDefault="00136246" w:rsidP="000F5742">
      <w:pPr>
        <w:pStyle w:val="Web"/>
        <w:spacing w:after="0"/>
        <w:ind w:left="663" w:hangingChars="300" w:hanging="663"/>
        <w:rPr>
          <w:rFonts w:asciiTheme="minorEastAsia" w:eastAsiaTheme="minorEastAsia" w:hAnsiTheme="minorEastAsia"/>
          <w:b/>
          <w:bCs/>
          <w:sz w:val="22"/>
        </w:rPr>
      </w:pPr>
      <w:r w:rsidRPr="00CF2D4B">
        <w:rPr>
          <w:rFonts w:asciiTheme="majorEastAsia" w:eastAsiaTheme="majorEastAsia" w:hAnsiTheme="majorEastAsia" w:hint="eastAsia"/>
          <w:b/>
          <w:bCs/>
          <w:color w:val="000000"/>
          <w:sz w:val="22"/>
        </w:rPr>
        <w:lastRenderedPageBreak/>
        <w:t>【資料】</w:t>
      </w:r>
      <w:r>
        <w:rPr>
          <w:rFonts w:asciiTheme="majorEastAsia" w:eastAsiaTheme="majorEastAsia" w:hAnsiTheme="majorEastAsia" w:hint="eastAsia"/>
          <w:b/>
          <w:bCs/>
          <w:color w:val="000000"/>
          <w:sz w:val="22"/>
        </w:rPr>
        <w:t xml:space="preserve">　</w:t>
      </w:r>
    </w:p>
    <w:p w:rsidR="000F5742" w:rsidRPr="000D485C" w:rsidRDefault="00136246" w:rsidP="000F5742">
      <w:pPr>
        <w:ind w:firstLineChars="200" w:firstLine="440"/>
        <w:rPr>
          <w:rFonts w:asciiTheme="minorEastAsia" w:hAnsiTheme="minorEastAsia"/>
          <w:sz w:val="22"/>
        </w:rPr>
      </w:pPr>
      <w:r>
        <w:rPr>
          <w:rFonts w:asciiTheme="minorEastAsia" w:hAnsiTheme="minorEastAsia" w:hint="eastAsia"/>
          <w:sz w:val="22"/>
        </w:rPr>
        <w:t>■</w:t>
      </w:r>
      <w:r w:rsidR="000F5742" w:rsidRPr="00136246">
        <w:rPr>
          <w:rFonts w:asciiTheme="minorEastAsia" w:hAnsiTheme="minorEastAsia" w:hint="eastAsia"/>
          <w:b/>
          <w:bCs/>
          <w:sz w:val="22"/>
        </w:rPr>
        <w:t>富裕層の「純金融資産」総額</w:t>
      </w:r>
      <w:r w:rsidR="000F5742">
        <w:rPr>
          <w:rFonts w:asciiTheme="minorEastAsia" w:hAnsiTheme="minorEastAsia" w:hint="eastAsia"/>
          <w:sz w:val="22"/>
        </w:rPr>
        <w:t xml:space="preserve"> </w:t>
      </w:r>
      <w:r w:rsidR="000F5742" w:rsidRPr="000D485C">
        <w:rPr>
          <w:rFonts w:asciiTheme="minorEastAsia" w:hAnsiTheme="minorEastAsia" w:hint="eastAsia"/>
          <w:sz w:val="22"/>
        </w:rPr>
        <w:t>(野村総研</w:t>
      </w:r>
      <w:r w:rsidR="000F5742">
        <w:rPr>
          <w:rFonts w:asciiTheme="minorEastAsia" w:hAnsiTheme="minorEastAsia" w:hint="eastAsia"/>
          <w:sz w:val="22"/>
        </w:rPr>
        <w:t>の</w:t>
      </w:r>
      <w:r w:rsidR="000F5742" w:rsidRPr="000D485C">
        <w:rPr>
          <w:rFonts w:asciiTheme="minorEastAsia" w:hAnsiTheme="minorEastAsia" w:hint="eastAsia"/>
          <w:sz w:val="22"/>
        </w:rPr>
        <w:t>推計</w:t>
      </w:r>
      <w:r w:rsidR="000F5742" w:rsidRPr="000D485C">
        <w:rPr>
          <w:rFonts w:asciiTheme="minorEastAsia" w:hAnsiTheme="minorEastAsia"/>
          <w:sz w:val="22"/>
        </w:rPr>
        <w:t>)</w:t>
      </w:r>
    </w:p>
    <w:p w:rsidR="000F5742" w:rsidRDefault="000F5742" w:rsidP="000F5742">
      <w:pPr>
        <w:ind w:leftChars="300" w:left="3160" w:hangingChars="1150" w:hanging="2530"/>
        <w:rPr>
          <w:rFonts w:asciiTheme="minorEastAsia" w:hAnsiTheme="minorEastAsia"/>
          <w:sz w:val="22"/>
        </w:rPr>
      </w:pPr>
      <w:r>
        <w:rPr>
          <w:rFonts w:asciiTheme="minorEastAsia" w:hAnsiTheme="minorEastAsia" w:hint="eastAsia"/>
          <w:sz w:val="22"/>
        </w:rPr>
        <w:t>・</w:t>
      </w:r>
      <w:r w:rsidRPr="000D485C">
        <w:rPr>
          <w:rFonts w:asciiTheme="minorEastAsia" w:hAnsiTheme="minorEastAsia"/>
          <w:sz w:val="22"/>
        </w:rPr>
        <w:t>2000</w:t>
      </w:r>
      <w:r w:rsidRPr="000D485C">
        <w:rPr>
          <w:rFonts w:asciiTheme="minorEastAsia" w:hAnsiTheme="minorEastAsia" w:hint="eastAsia"/>
          <w:sz w:val="22"/>
        </w:rPr>
        <w:t>年</w:t>
      </w:r>
      <w:r>
        <w:rPr>
          <w:rFonts w:asciiTheme="minorEastAsia" w:hAnsiTheme="minorEastAsia" w:hint="eastAsia"/>
          <w:sz w:val="22"/>
        </w:rPr>
        <w:t>―</w:t>
      </w:r>
      <w:r w:rsidRPr="000D485C">
        <w:rPr>
          <w:rFonts w:asciiTheme="minorEastAsia" w:hAnsiTheme="minorEastAsia" w:hint="eastAsia"/>
          <w:sz w:val="22"/>
        </w:rPr>
        <w:t>84万世帯</w:t>
      </w:r>
      <w:r>
        <w:rPr>
          <w:rFonts w:asciiTheme="minorEastAsia" w:hAnsiTheme="minorEastAsia" w:hint="eastAsia"/>
          <w:sz w:val="22"/>
        </w:rPr>
        <w:t>、</w:t>
      </w:r>
      <w:r w:rsidRPr="000D485C">
        <w:rPr>
          <w:rFonts w:asciiTheme="minorEastAsia" w:hAnsiTheme="minorEastAsia" w:hint="eastAsia"/>
          <w:sz w:val="22"/>
        </w:rPr>
        <w:t>171兆円</w:t>
      </w:r>
      <w:r w:rsidR="00136246">
        <w:rPr>
          <w:rFonts w:asciiTheme="minorEastAsia" w:hAnsiTheme="minorEastAsia" w:hint="eastAsia"/>
          <w:sz w:val="22"/>
        </w:rPr>
        <w:t xml:space="preserve"> </w:t>
      </w:r>
      <w:r w:rsidR="00136246">
        <w:rPr>
          <w:rFonts w:asciiTheme="minorEastAsia" w:hAnsiTheme="minorEastAsia"/>
          <w:sz w:val="22"/>
        </w:rPr>
        <w:t xml:space="preserve">⇒ </w:t>
      </w:r>
      <w:r w:rsidRPr="00136246">
        <w:rPr>
          <w:rFonts w:asciiTheme="minorEastAsia" w:hAnsiTheme="minorEastAsia" w:hint="eastAsia"/>
          <w:b/>
          <w:bCs/>
          <w:sz w:val="22"/>
        </w:rPr>
        <w:t>2017年―1</w:t>
      </w:r>
      <w:r w:rsidRPr="00136246">
        <w:rPr>
          <w:rFonts w:asciiTheme="minorEastAsia" w:hAnsiTheme="minorEastAsia"/>
          <w:b/>
          <w:bCs/>
          <w:sz w:val="22"/>
        </w:rPr>
        <w:t>27</w:t>
      </w:r>
      <w:r w:rsidRPr="00136246">
        <w:rPr>
          <w:rFonts w:asciiTheme="minorEastAsia" w:hAnsiTheme="minorEastAsia" w:hint="eastAsia"/>
          <w:b/>
          <w:bCs/>
          <w:sz w:val="22"/>
        </w:rPr>
        <w:t>万世帯、299兆円、75</w:t>
      </w:r>
      <w:r w:rsidRPr="00136246">
        <w:rPr>
          <w:rFonts w:asciiTheme="minorEastAsia" w:hAnsiTheme="minorEastAsia"/>
          <w:b/>
          <w:bCs/>
          <w:sz w:val="22"/>
        </w:rPr>
        <w:t>%</w:t>
      </w:r>
      <w:r w:rsidRPr="00136246">
        <w:rPr>
          <w:rFonts w:asciiTheme="minorEastAsia" w:hAnsiTheme="minorEastAsia" w:hint="eastAsia"/>
          <w:b/>
          <w:bCs/>
          <w:sz w:val="22"/>
        </w:rPr>
        <w:t>も増加</w:t>
      </w:r>
      <w:r>
        <w:rPr>
          <w:rFonts w:asciiTheme="minorEastAsia" w:hAnsiTheme="minorEastAsia" w:hint="eastAsia"/>
          <w:sz w:val="22"/>
        </w:rPr>
        <w:t xml:space="preserve"> </w:t>
      </w:r>
    </w:p>
    <w:p w:rsidR="000F5742" w:rsidRDefault="000F5742" w:rsidP="00887E85">
      <w:pPr>
        <w:ind w:leftChars="200" w:left="640" w:hangingChars="100" w:hanging="220"/>
        <w:rPr>
          <w:noProof/>
        </w:rPr>
      </w:pPr>
      <w:r w:rsidRPr="004B3EB9">
        <w:rPr>
          <w:rFonts w:asciiTheme="majorEastAsia" w:eastAsiaTheme="majorEastAsia" w:hAnsiTheme="majorEastAsia" w:cs="Arial" w:hint="eastAsia"/>
          <w:noProof/>
          <w:spacing w:val="8"/>
          <w:sz w:val="22"/>
        </w:rPr>
        <w:drawing>
          <wp:inline distT="0" distB="0" distL="0" distR="0" wp14:anchorId="39841A64" wp14:editId="1BF54D6A">
            <wp:extent cx="5400675" cy="34385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3173" cy="3631121"/>
                    </a:xfrm>
                    <a:prstGeom prst="rect">
                      <a:avLst/>
                    </a:prstGeom>
                    <a:noFill/>
                    <a:ln>
                      <a:noFill/>
                    </a:ln>
                  </pic:spPr>
                </pic:pic>
              </a:graphicData>
            </a:graphic>
          </wp:inline>
        </w:drawing>
      </w:r>
    </w:p>
    <w:p w:rsidR="000F5742" w:rsidRDefault="000F5742" w:rsidP="000F5742">
      <w:pPr>
        <w:ind w:firstLineChars="3500" w:firstLine="6300"/>
        <w:rPr>
          <w:rFonts w:asciiTheme="minorEastAsia" w:hAnsiTheme="minorEastAsia"/>
          <w:sz w:val="18"/>
          <w:szCs w:val="18"/>
        </w:rPr>
      </w:pPr>
      <w:r w:rsidRPr="00864B01">
        <w:rPr>
          <w:rFonts w:asciiTheme="minorEastAsia" w:hAnsiTheme="minorEastAsia" w:cs="ＭＳ Ｐゴシック" w:hint="eastAsia"/>
          <w:sz w:val="18"/>
          <w:szCs w:val="18"/>
        </w:rPr>
        <w:t>出所:</w:t>
      </w:r>
      <w:r>
        <w:rPr>
          <w:rFonts w:asciiTheme="minorEastAsia" w:hAnsiTheme="minorEastAsia" w:cs="ＭＳ Ｐゴシック" w:hint="eastAsia"/>
          <w:sz w:val="18"/>
          <w:szCs w:val="18"/>
        </w:rPr>
        <w:t>財務省</w:t>
      </w:r>
      <w:r w:rsidRPr="00864B01">
        <w:rPr>
          <w:rFonts w:asciiTheme="minorEastAsia" w:hAnsiTheme="minorEastAsia" w:hint="eastAsia"/>
          <w:sz w:val="18"/>
          <w:szCs w:val="18"/>
        </w:rPr>
        <w:t>財政制度等審議会</w:t>
      </w:r>
    </w:p>
    <w:p w:rsidR="00136246" w:rsidRDefault="00136246" w:rsidP="000F5742">
      <w:pPr>
        <w:widowControl/>
        <w:ind w:leftChars="200" w:left="860" w:hangingChars="200" w:hanging="440"/>
        <w:rPr>
          <w:rFonts w:asciiTheme="minorEastAsia" w:hAnsiTheme="minorEastAsia"/>
          <w:sz w:val="22"/>
        </w:rPr>
      </w:pPr>
    </w:p>
    <w:p w:rsidR="00FF7A52" w:rsidRPr="00FA759A" w:rsidRDefault="00136246" w:rsidP="000F5742">
      <w:pPr>
        <w:widowControl/>
        <w:ind w:leftChars="200" w:left="860" w:hangingChars="200" w:hanging="440"/>
        <w:rPr>
          <w:rFonts w:asciiTheme="minorEastAsia" w:hAnsiTheme="minorEastAsia"/>
          <w:sz w:val="22"/>
        </w:rPr>
      </w:pPr>
      <w:r>
        <w:rPr>
          <w:rFonts w:asciiTheme="minorEastAsia" w:hAnsiTheme="minorEastAsia" w:hint="eastAsia"/>
          <w:sz w:val="22"/>
        </w:rPr>
        <w:t>■</w:t>
      </w:r>
      <w:r w:rsidR="00FF7A52">
        <w:rPr>
          <w:rFonts w:asciiTheme="minorEastAsia" w:hAnsiTheme="minorEastAsia" w:hint="eastAsia"/>
          <w:sz w:val="22"/>
        </w:rPr>
        <w:t>「</w:t>
      </w:r>
      <w:r w:rsidR="00FF7A52" w:rsidRPr="00FA759A">
        <w:rPr>
          <w:rFonts w:asciiTheme="minorEastAsia" w:hAnsiTheme="minorEastAsia" w:hint="eastAsia"/>
          <w:sz w:val="22"/>
        </w:rPr>
        <w:t>特定口座内で源泉徴収を選択している株式等の譲渡所得及び上場株式等の配当所得は、原則、確定申告が不要です。株式等の譲渡所得及び上場株式等の配当所得は、</w:t>
      </w:r>
      <w:r w:rsidR="00FF7A52" w:rsidRPr="00FA759A">
        <w:rPr>
          <w:rFonts w:asciiTheme="minorEastAsia" w:hAnsiTheme="minorEastAsia" w:hint="eastAsia"/>
          <w:b/>
          <w:bCs/>
          <w:sz w:val="22"/>
          <w:u w:val="single"/>
        </w:rPr>
        <w:t>国民健康保険料</w:t>
      </w:r>
      <w:r w:rsidR="008343C7" w:rsidRPr="00A85673">
        <w:rPr>
          <w:rFonts w:asciiTheme="minorEastAsia" w:hAnsiTheme="minorEastAsia" w:hint="eastAsia"/>
          <w:b/>
          <w:bCs/>
          <w:sz w:val="22"/>
          <w:u w:val="single"/>
        </w:rPr>
        <w:t>（</w:t>
      </w:r>
      <w:r w:rsidR="008343C7" w:rsidRPr="00A85673">
        <w:rPr>
          <w:rFonts w:asciiTheme="minorEastAsia" w:hAnsiTheme="minorEastAsia" w:cs="ＭＳ Ｐゴシック" w:hint="eastAsia"/>
          <w:b/>
          <w:bCs/>
          <w:kern w:val="0"/>
          <w:sz w:val="22"/>
          <w:u w:val="single"/>
        </w:rPr>
        <w:t>後期高齢者医療保険料</w:t>
      </w:r>
      <w:r w:rsidR="008343C7" w:rsidRPr="00A85673">
        <w:rPr>
          <w:rFonts w:asciiTheme="minorEastAsia" w:hAnsiTheme="minorEastAsia" w:cs="ＭＳ Ｐゴシック" w:hint="eastAsia"/>
          <w:b/>
          <w:bCs/>
          <w:sz w:val="22"/>
          <w:u w:val="single"/>
        </w:rPr>
        <w:t>）</w:t>
      </w:r>
      <w:r w:rsidR="00FF7A52" w:rsidRPr="00FA759A">
        <w:rPr>
          <w:rFonts w:asciiTheme="minorEastAsia" w:hAnsiTheme="minorEastAsia" w:hint="eastAsia"/>
          <w:b/>
          <w:bCs/>
          <w:sz w:val="22"/>
          <w:u w:val="single"/>
        </w:rPr>
        <w:t>の算定</w:t>
      </w:r>
      <w:r w:rsidR="00FF7A52" w:rsidRPr="00FA759A">
        <w:rPr>
          <w:rFonts w:asciiTheme="minorEastAsia" w:hAnsiTheme="minorEastAsia" w:hint="eastAsia"/>
          <w:sz w:val="22"/>
        </w:rPr>
        <w:t>及び</w:t>
      </w:r>
      <w:r w:rsidR="00FF7A52" w:rsidRPr="00FA759A">
        <w:rPr>
          <w:rFonts w:asciiTheme="minorEastAsia" w:hAnsiTheme="minorEastAsia" w:hint="eastAsia"/>
          <w:b/>
          <w:bCs/>
          <w:sz w:val="22"/>
          <w:u w:val="single"/>
        </w:rPr>
        <w:t>70歳以上の医療費の自己負担割合の判定対象には含まれません</w:t>
      </w:r>
      <w:r w:rsidR="00FF7A52">
        <w:rPr>
          <w:rFonts w:asciiTheme="minorEastAsia" w:hAnsiTheme="minorEastAsia" w:hint="eastAsia"/>
          <w:sz w:val="22"/>
        </w:rPr>
        <w:t>」（横浜市ホームページ）</w:t>
      </w:r>
    </w:p>
    <w:p w:rsidR="00136246" w:rsidRDefault="00136246" w:rsidP="00136246">
      <w:pPr>
        <w:ind w:firstLineChars="200" w:firstLine="442"/>
        <w:rPr>
          <w:rFonts w:asciiTheme="minorEastAsia" w:hAnsiTheme="minorEastAsia"/>
          <w:b/>
          <w:bCs/>
          <w:sz w:val="22"/>
        </w:rPr>
      </w:pPr>
    </w:p>
    <w:p w:rsidR="000F5742" w:rsidRPr="00FC09F3" w:rsidRDefault="000F5742" w:rsidP="00136246">
      <w:pPr>
        <w:ind w:firstLineChars="200" w:firstLine="442"/>
        <w:rPr>
          <w:rFonts w:asciiTheme="minorEastAsia" w:hAnsiTheme="minorEastAsia"/>
          <w:sz w:val="18"/>
          <w:szCs w:val="18"/>
        </w:rPr>
      </w:pPr>
      <w:r>
        <w:rPr>
          <w:rFonts w:asciiTheme="minorEastAsia" w:hAnsiTheme="minorEastAsia" w:hint="eastAsia"/>
          <w:b/>
          <w:bCs/>
          <w:sz w:val="22"/>
        </w:rPr>
        <w:t>■法人税</w:t>
      </w:r>
      <w:r w:rsidR="00FC09F3">
        <w:rPr>
          <w:rFonts w:asciiTheme="minorEastAsia" w:hAnsiTheme="minorEastAsia" w:hint="eastAsia"/>
          <w:b/>
          <w:bCs/>
          <w:sz w:val="22"/>
        </w:rPr>
        <w:t>・所得税</w:t>
      </w:r>
      <w:r>
        <w:rPr>
          <w:rFonts w:asciiTheme="minorEastAsia" w:hAnsiTheme="minorEastAsia" w:hint="eastAsia"/>
          <w:b/>
          <w:bCs/>
          <w:sz w:val="22"/>
        </w:rPr>
        <w:t>が消費税に入れ替わる</w:t>
      </w:r>
      <w:r w:rsidR="00FC09F3">
        <w:rPr>
          <w:rFonts w:asciiTheme="minorEastAsia" w:hAnsiTheme="minorEastAsia" w:hint="eastAsia"/>
          <w:b/>
          <w:bCs/>
          <w:sz w:val="22"/>
        </w:rPr>
        <w:t xml:space="preserve">　　　　　　　</w:t>
      </w:r>
      <w:r w:rsidR="00FC09F3" w:rsidRPr="00FC09F3">
        <w:rPr>
          <w:rFonts w:asciiTheme="minorEastAsia" w:hAnsiTheme="minorEastAsia" w:hint="eastAsia"/>
          <w:sz w:val="18"/>
          <w:szCs w:val="18"/>
        </w:rPr>
        <w:t>出所:</w:t>
      </w:r>
      <w:r w:rsidR="00FC09F3">
        <w:rPr>
          <w:rFonts w:asciiTheme="minorEastAsia" w:hAnsiTheme="minorEastAsia" w:hint="eastAsia"/>
          <w:sz w:val="18"/>
          <w:szCs w:val="18"/>
        </w:rPr>
        <w:t>『</w:t>
      </w:r>
      <w:r w:rsidR="00FC09F3" w:rsidRPr="00FC09F3">
        <w:rPr>
          <w:rFonts w:asciiTheme="minorEastAsia" w:hAnsiTheme="minorEastAsia" w:hint="eastAsia"/>
          <w:sz w:val="18"/>
          <w:szCs w:val="18"/>
        </w:rPr>
        <w:t>羽鳥慎一モーニングショー</w:t>
      </w:r>
      <w:r w:rsidR="00FC09F3">
        <w:rPr>
          <w:rFonts w:asciiTheme="minorEastAsia" w:hAnsiTheme="minorEastAsia" w:hint="eastAsia"/>
          <w:sz w:val="18"/>
          <w:szCs w:val="18"/>
        </w:rPr>
        <w:t>』</w:t>
      </w:r>
    </w:p>
    <w:p w:rsidR="004878B5" w:rsidRPr="002B7172" w:rsidRDefault="00136246" w:rsidP="004B4F15">
      <w:pPr>
        <w:ind w:leftChars="200" w:left="630" w:hangingChars="100" w:hanging="210"/>
        <w:rPr>
          <w:noProof/>
        </w:rPr>
      </w:pPr>
      <w:r>
        <w:rPr>
          <w:rFonts w:hint="eastAsia"/>
          <w:noProof/>
        </w:rPr>
        <w:t xml:space="preserve">　　</w:t>
      </w:r>
      <w:r w:rsidR="00FC09F3">
        <w:rPr>
          <w:noProof/>
        </w:rPr>
        <w:drawing>
          <wp:inline distT="0" distB="0" distL="0" distR="0" wp14:anchorId="19FF7590" wp14:editId="784DDF57">
            <wp:extent cx="4932891" cy="2847340"/>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8590" cy="2919896"/>
                    </a:xfrm>
                    <a:prstGeom prst="rect">
                      <a:avLst/>
                    </a:prstGeom>
                  </pic:spPr>
                </pic:pic>
              </a:graphicData>
            </a:graphic>
          </wp:inline>
        </w:drawing>
      </w:r>
      <w:bookmarkStart w:id="3" w:name="_GoBack"/>
      <w:bookmarkEnd w:id="3"/>
    </w:p>
    <w:sectPr w:rsidR="004878B5" w:rsidRPr="002B7172" w:rsidSect="00211712">
      <w:footerReference w:type="default" r:id="rId19"/>
      <w:pgSz w:w="11906" w:h="16838" w:code="9"/>
      <w:pgMar w:top="1588" w:right="1418" w:bottom="1418" w:left="1418" w:header="851" w:footer="992" w:gutter="0"/>
      <w:cols w:space="425"/>
      <w:docGrid w:type="lines" w:linePitch="310"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FD8" w:rsidRDefault="00EF6FD8" w:rsidP="003159A8">
      <w:r>
        <w:separator/>
      </w:r>
    </w:p>
  </w:endnote>
  <w:endnote w:type="continuationSeparator" w:id="0">
    <w:p w:rsidR="00EF6FD8" w:rsidRDefault="00EF6FD8" w:rsidP="00315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ヒラギノ角ゴ3等幅">
    <w:altName w:val="ＭＳ ゴシック"/>
    <w:charset w:val="80"/>
    <w:family w:val="modern"/>
    <w:pitch w:val="fixed"/>
    <w:sig w:usb0="00000000"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ｭ・ｳ 譏取悃">
    <w:altName w:val="HGPｺﾞｼｯｸE"/>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273180"/>
      <w:docPartObj>
        <w:docPartGallery w:val="Page Numbers (Bottom of Page)"/>
        <w:docPartUnique/>
      </w:docPartObj>
    </w:sdtPr>
    <w:sdtEndPr/>
    <w:sdtContent>
      <w:p w:rsidR="00BA5989" w:rsidRDefault="00BA5989" w:rsidP="005F1C45">
        <w:pPr>
          <w:pStyle w:val="a5"/>
          <w:jc w:val="center"/>
        </w:pPr>
        <w:r>
          <w:fldChar w:fldCharType="begin"/>
        </w:r>
        <w:r>
          <w:instrText>PAGE   \* MERGEFORMAT</w:instrText>
        </w:r>
        <w:r>
          <w:fldChar w:fldCharType="separate"/>
        </w:r>
        <w:r w:rsidRPr="00C84A6C">
          <w:rPr>
            <w:noProof/>
            <w:lang w:val="ja-JP"/>
          </w:rPr>
          <w:t>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FD8" w:rsidRDefault="00EF6FD8" w:rsidP="003159A8">
      <w:r>
        <w:separator/>
      </w:r>
    </w:p>
  </w:footnote>
  <w:footnote w:type="continuationSeparator" w:id="0">
    <w:p w:rsidR="00EF6FD8" w:rsidRDefault="00EF6FD8" w:rsidP="00315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0766DC3"/>
    <w:multiLevelType w:val="hybridMultilevel"/>
    <w:tmpl w:val="DB6EA458"/>
    <w:lvl w:ilvl="0" w:tplc="486A7D0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A720F1"/>
    <w:multiLevelType w:val="hybridMultilevel"/>
    <w:tmpl w:val="C0C4A1DA"/>
    <w:lvl w:ilvl="0" w:tplc="5CFCB0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FB18FF"/>
    <w:multiLevelType w:val="multilevel"/>
    <w:tmpl w:val="3932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27E2A"/>
    <w:multiLevelType w:val="hybridMultilevel"/>
    <w:tmpl w:val="3B0E14D8"/>
    <w:lvl w:ilvl="0" w:tplc="990CE5A2">
      <w:start w:val="1"/>
      <w:numFmt w:val="decimalFullWidth"/>
      <w:lvlText w:val="（%1）"/>
      <w:lvlJc w:val="left"/>
      <w:pPr>
        <w:ind w:left="862"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9D4C08"/>
    <w:multiLevelType w:val="hybridMultilevel"/>
    <w:tmpl w:val="0870111C"/>
    <w:lvl w:ilvl="0" w:tplc="E4CE32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44C1400"/>
    <w:multiLevelType w:val="hybridMultilevel"/>
    <w:tmpl w:val="50FC5426"/>
    <w:lvl w:ilvl="0" w:tplc="D9F8ABF4">
      <w:start w:val="1"/>
      <w:numFmt w:val="decimalEnclosedCircle"/>
      <w:lvlText w:val="%1"/>
      <w:lvlJc w:val="left"/>
      <w:pPr>
        <w:ind w:left="780" w:hanging="360"/>
      </w:pPr>
      <w:rPr>
        <w:rFonts w:hint="default"/>
        <w:b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07E163B5"/>
    <w:multiLevelType w:val="multilevel"/>
    <w:tmpl w:val="CB4E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895CA2"/>
    <w:multiLevelType w:val="hybridMultilevel"/>
    <w:tmpl w:val="5B00ACDC"/>
    <w:lvl w:ilvl="0" w:tplc="14767768">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9" w15:restartNumberingAfterBreak="0">
    <w:nsid w:val="12917B38"/>
    <w:multiLevelType w:val="hybridMultilevel"/>
    <w:tmpl w:val="BDA4EC4A"/>
    <w:lvl w:ilvl="0" w:tplc="6406C69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15:restartNumberingAfterBreak="0">
    <w:nsid w:val="1A5E4C87"/>
    <w:multiLevelType w:val="multilevel"/>
    <w:tmpl w:val="19B8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01BA6"/>
    <w:multiLevelType w:val="multilevel"/>
    <w:tmpl w:val="AD2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541CE"/>
    <w:multiLevelType w:val="multilevel"/>
    <w:tmpl w:val="8A020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0659F5"/>
    <w:multiLevelType w:val="multilevel"/>
    <w:tmpl w:val="CDAE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D344B"/>
    <w:multiLevelType w:val="multilevel"/>
    <w:tmpl w:val="C26A0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E35C0"/>
    <w:multiLevelType w:val="multilevel"/>
    <w:tmpl w:val="8672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72D4B"/>
    <w:multiLevelType w:val="multilevel"/>
    <w:tmpl w:val="91D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7036B"/>
    <w:multiLevelType w:val="hybridMultilevel"/>
    <w:tmpl w:val="5BDA2E7A"/>
    <w:lvl w:ilvl="0" w:tplc="033098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2B0519E"/>
    <w:multiLevelType w:val="hybridMultilevel"/>
    <w:tmpl w:val="E6641162"/>
    <w:lvl w:ilvl="0" w:tplc="B2FC253C">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9" w15:restartNumberingAfterBreak="0">
    <w:nsid w:val="368C5D31"/>
    <w:multiLevelType w:val="hybridMultilevel"/>
    <w:tmpl w:val="F9C24810"/>
    <w:lvl w:ilvl="0" w:tplc="44003036">
      <w:start w:val="4"/>
      <w:numFmt w:val="bullet"/>
      <w:lvlText w:val="▼"/>
      <w:lvlJc w:val="left"/>
      <w:pPr>
        <w:ind w:left="609" w:hanging="360"/>
      </w:pPr>
      <w:rPr>
        <w:rFonts w:ascii="ＭＳ 明朝" w:eastAsia="ＭＳ 明朝" w:hAnsi="ＭＳ 明朝" w:cstheme="minorBidi" w:hint="eastAsia"/>
      </w:rPr>
    </w:lvl>
    <w:lvl w:ilvl="1" w:tplc="0409000B" w:tentative="1">
      <w:start w:val="1"/>
      <w:numFmt w:val="bullet"/>
      <w:lvlText w:val=""/>
      <w:lvlJc w:val="left"/>
      <w:pPr>
        <w:ind w:left="1089" w:hanging="420"/>
      </w:pPr>
      <w:rPr>
        <w:rFonts w:ascii="Wingdings" w:hAnsi="Wingdings" w:hint="default"/>
      </w:rPr>
    </w:lvl>
    <w:lvl w:ilvl="2" w:tplc="0409000D" w:tentative="1">
      <w:start w:val="1"/>
      <w:numFmt w:val="bullet"/>
      <w:lvlText w:val=""/>
      <w:lvlJc w:val="left"/>
      <w:pPr>
        <w:ind w:left="1509" w:hanging="420"/>
      </w:pPr>
      <w:rPr>
        <w:rFonts w:ascii="Wingdings" w:hAnsi="Wingdings" w:hint="default"/>
      </w:rPr>
    </w:lvl>
    <w:lvl w:ilvl="3" w:tplc="04090001" w:tentative="1">
      <w:start w:val="1"/>
      <w:numFmt w:val="bullet"/>
      <w:lvlText w:val=""/>
      <w:lvlJc w:val="left"/>
      <w:pPr>
        <w:ind w:left="1929" w:hanging="420"/>
      </w:pPr>
      <w:rPr>
        <w:rFonts w:ascii="Wingdings" w:hAnsi="Wingdings" w:hint="default"/>
      </w:rPr>
    </w:lvl>
    <w:lvl w:ilvl="4" w:tplc="0409000B" w:tentative="1">
      <w:start w:val="1"/>
      <w:numFmt w:val="bullet"/>
      <w:lvlText w:val=""/>
      <w:lvlJc w:val="left"/>
      <w:pPr>
        <w:ind w:left="2349" w:hanging="420"/>
      </w:pPr>
      <w:rPr>
        <w:rFonts w:ascii="Wingdings" w:hAnsi="Wingdings" w:hint="default"/>
      </w:rPr>
    </w:lvl>
    <w:lvl w:ilvl="5" w:tplc="0409000D" w:tentative="1">
      <w:start w:val="1"/>
      <w:numFmt w:val="bullet"/>
      <w:lvlText w:val=""/>
      <w:lvlJc w:val="left"/>
      <w:pPr>
        <w:ind w:left="2769" w:hanging="420"/>
      </w:pPr>
      <w:rPr>
        <w:rFonts w:ascii="Wingdings" w:hAnsi="Wingdings" w:hint="default"/>
      </w:rPr>
    </w:lvl>
    <w:lvl w:ilvl="6" w:tplc="04090001" w:tentative="1">
      <w:start w:val="1"/>
      <w:numFmt w:val="bullet"/>
      <w:lvlText w:val=""/>
      <w:lvlJc w:val="left"/>
      <w:pPr>
        <w:ind w:left="3189" w:hanging="420"/>
      </w:pPr>
      <w:rPr>
        <w:rFonts w:ascii="Wingdings" w:hAnsi="Wingdings" w:hint="default"/>
      </w:rPr>
    </w:lvl>
    <w:lvl w:ilvl="7" w:tplc="0409000B" w:tentative="1">
      <w:start w:val="1"/>
      <w:numFmt w:val="bullet"/>
      <w:lvlText w:val=""/>
      <w:lvlJc w:val="left"/>
      <w:pPr>
        <w:ind w:left="3609" w:hanging="420"/>
      </w:pPr>
      <w:rPr>
        <w:rFonts w:ascii="Wingdings" w:hAnsi="Wingdings" w:hint="default"/>
      </w:rPr>
    </w:lvl>
    <w:lvl w:ilvl="8" w:tplc="0409000D" w:tentative="1">
      <w:start w:val="1"/>
      <w:numFmt w:val="bullet"/>
      <w:lvlText w:val=""/>
      <w:lvlJc w:val="left"/>
      <w:pPr>
        <w:ind w:left="4029" w:hanging="420"/>
      </w:pPr>
      <w:rPr>
        <w:rFonts w:ascii="Wingdings" w:hAnsi="Wingdings" w:hint="default"/>
      </w:rPr>
    </w:lvl>
  </w:abstractNum>
  <w:abstractNum w:abstractNumId="20" w15:restartNumberingAfterBreak="0">
    <w:nsid w:val="38CF10B3"/>
    <w:multiLevelType w:val="multilevel"/>
    <w:tmpl w:val="9DBA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767F6"/>
    <w:multiLevelType w:val="multilevel"/>
    <w:tmpl w:val="189C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1A2971"/>
    <w:multiLevelType w:val="multilevel"/>
    <w:tmpl w:val="166A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9345CD"/>
    <w:multiLevelType w:val="multilevel"/>
    <w:tmpl w:val="089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990817"/>
    <w:multiLevelType w:val="hybridMultilevel"/>
    <w:tmpl w:val="40AC86DE"/>
    <w:lvl w:ilvl="0" w:tplc="FE00D7E6">
      <w:start w:val="3"/>
      <w:numFmt w:val="bullet"/>
      <w:lvlText w:val="▽"/>
      <w:lvlJc w:val="left"/>
      <w:pPr>
        <w:ind w:left="795" w:hanging="360"/>
      </w:pPr>
      <w:rPr>
        <w:rFonts w:ascii="ＭＳ 明朝" w:eastAsia="ＭＳ 明朝" w:hAnsi="ＭＳ 明朝" w:cstheme="minorBidi"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25" w15:restartNumberingAfterBreak="0">
    <w:nsid w:val="3CCE618F"/>
    <w:multiLevelType w:val="multilevel"/>
    <w:tmpl w:val="E1BA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295AD2"/>
    <w:multiLevelType w:val="hybridMultilevel"/>
    <w:tmpl w:val="3F58A0D8"/>
    <w:lvl w:ilvl="0" w:tplc="727672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951456"/>
    <w:multiLevelType w:val="hybridMultilevel"/>
    <w:tmpl w:val="E2FEA8A2"/>
    <w:lvl w:ilvl="0" w:tplc="BC6293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5D64C2"/>
    <w:multiLevelType w:val="multilevel"/>
    <w:tmpl w:val="8A60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337386"/>
    <w:multiLevelType w:val="multilevel"/>
    <w:tmpl w:val="5744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BE6FD0"/>
    <w:multiLevelType w:val="multilevel"/>
    <w:tmpl w:val="88B62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C01CF5"/>
    <w:multiLevelType w:val="multilevel"/>
    <w:tmpl w:val="1B0A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793CF3"/>
    <w:multiLevelType w:val="multilevel"/>
    <w:tmpl w:val="DB02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EC7356"/>
    <w:multiLevelType w:val="hybridMultilevel"/>
    <w:tmpl w:val="FEFE245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4FCD3E10"/>
    <w:multiLevelType w:val="multilevel"/>
    <w:tmpl w:val="3F26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FD0DD9"/>
    <w:multiLevelType w:val="multilevel"/>
    <w:tmpl w:val="C41E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A24A5E"/>
    <w:multiLevelType w:val="multilevel"/>
    <w:tmpl w:val="8102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7206FF"/>
    <w:multiLevelType w:val="hybridMultilevel"/>
    <w:tmpl w:val="C020FCF4"/>
    <w:lvl w:ilvl="0" w:tplc="F68C1DBA">
      <w:start w:val="1"/>
      <w:numFmt w:val="bullet"/>
      <w:lvlText w:val="▽"/>
      <w:lvlJc w:val="left"/>
      <w:pPr>
        <w:ind w:left="858" w:hanging="360"/>
      </w:pPr>
      <w:rPr>
        <w:rFonts w:ascii="ＭＳ 明朝" w:eastAsia="ＭＳ 明朝" w:hAnsi="ＭＳ 明朝" w:cstheme="minorBidi" w:hint="eastAsia"/>
      </w:rPr>
    </w:lvl>
    <w:lvl w:ilvl="1" w:tplc="0409000B" w:tentative="1">
      <w:start w:val="1"/>
      <w:numFmt w:val="bullet"/>
      <w:lvlText w:val=""/>
      <w:lvlJc w:val="left"/>
      <w:pPr>
        <w:ind w:left="1338" w:hanging="420"/>
      </w:pPr>
      <w:rPr>
        <w:rFonts w:ascii="Wingdings" w:hAnsi="Wingdings" w:hint="default"/>
      </w:rPr>
    </w:lvl>
    <w:lvl w:ilvl="2" w:tplc="0409000D" w:tentative="1">
      <w:start w:val="1"/>
      <w:numFmt w:val="bullet"/>
      <w:lvlText w:val=""/>
      <w:lvlJc w:val="left"/>
      <w:pPr>
        <w:ind w:left="1758" w:hanging="420"/>
      </w:pPr>
      <w:rPr>
        <w:rFonts w:ascii="Wingdings" w:hAnsi="Wingdings" w:hint="default"/>
      </w:rPr>
    </w:lvl>
    <w:lvl w:ilvl="3" w:tplc="04090001" w:tentative="1">
      <w:start w:val="1"/>
      <w:numFmt w:val="bullet"/>
      <w:lvlText w:val=""/>
      <w:lvlJc w:val="left"/>
      <w:pPr>
        <w:ind w:left="2178" w:hanging="420"/>
      </w:pPr>
      <w:rPr>
        <w:rFonts w:ascii="Wingdings" w:hAnsi="Wingdings" w:hint="default"/>
      </w:rPr>
    </w:lvl>
    <w:lvl w:ilvl="4" w:tplc="0409000B" w:tentative="1">
      <w:start w:val="1"/>
      <w:numFmt w:val="bullet"/>
      <w:lvlText w:val=""/>
      <w:lvlJc w:val="left"/>
      <w:pPr>
        <w:ind w:left="2598" w:hanging="420"/>
      </w:pPr>
      <w:rPr>
        <w:rFonts w:ascii="Wingdings" w:hAnsi="Wingdings" w:hint="default"/>
      </w:rPr>
    </w:lvl>
    <w:lvl w:ilvl="5" w:tplc="0409000D" w:tentative="1">
      <w:start w:val="1"/>
      <w:numFmt w:val="bullet"/>
      <w:lvlText w:val=""/>
      <w:lvlJc w:val="left"/>
      <w:pPr>
        <w:ind w:left="3018" w:hanging="420"/>
      </w:pPr>
      <w:rPr>
        <w:rFonts w:ascii="Wingdings" w:hAnsi="Wingdings" w:hint="default"/>
      </w:rPr>
    </w:lvl>
    <w:lvl w:ilvl="6" w:tplc="04090001" w:tentative="1">
      <w:start w:val="1"/>
      <w:numFmt w:val="bullet"/>
      <w:lvlText w:val=""/>
      <w:lvlJc w:val="left"/>
      <w:pPr>
        <w:ind w:left="3438" w:hanging="420"/>
      </w:pPr>
      <w:rPr>
        <w:rFonts w:ascii="Wingdings" w:hAnsi="Wingdings" w:hint="default"/>
      </w:rPr>
    </w:lvl>
    <w:lvl w:ilvl="7" w:tplc="0409000B" w:tentative="1">
      <w:start w:val="1"/>
      <w:numFmt w:val="bullet"/>
      <w:lvlText w:val=""/>
      <w:lvlJc w:val="left"/>
      <w:pPr>
        <w:ind w:left="3858" w:hanging="420"/>
      </w:pPr>
      <w:rPr>
        <w:rFonts w:ascii="Wingdings" w:hAnsi="Wingdings" w:hint="default"/>
      </w:rPr>
    </w:lvl>
    <w:lvl w:ilvl="8" w:tplc="0409000D" w:tentative="1">
      <w:start w:val="1"/>
      <w:numFmt w:val="bullet"/>
      <w:lvlText w:val=""/>
      <w:lvlJc w:val="left"/>
      <w:pPr>
        <w:ind w:left="4278" w:hanging="420"/>
      </w:pPr>
      <w:rPr>
        <w:rFonts w:ascii="Wingdings" w:hAnsi="Wingdings" w:hint="default"/>
      </w:rPr>
    </w:lvl>
  </w:abstractNum>
  <w:abstractNum w:abstractNumId="38" w15:restartNumberingAfterBreak="0">
    <w:nsid w:val="58561F67"/>
    <w:multiLevelType w:val="multilevel"/>
    <w:tmpl w:val="EACC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B263A1"/>
    <w:multiLevelType w:val="multilevel"/>
    <w:tmpl w:val="E900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ED4230"/>
    <w:multiLevelType w:val="hybridMultilevel"/>
    <w:tmpl w:val="47969BC4"/>
    <w:lvl w:ilvl="0" w:tplc="0CF0A2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01E3835"/>
    <w:multiLevelType w:val="hybridMultilevel"/>
    <w:tmpl w:val="AB78B42C"/>
    <w:lvl w:ilvl="0" w:tplc="A162C074">
      <w:start w:val="4"/>
      <w:numFmt w:val="bullet"/>
      <w:lvlText w:val="▼"/>
      <w:lvlJc w:val="left"/>
      <w:pPr>
        <w:ind w:left="609" w:hanging="360"/>
      </w:pPr>
      <w:rPr>
        <w:rFonts w:ascii="ＭＳ 明朝" w:eastAsia="ＭＳ 明朝" w:hAnsi="ＭＳ 明朝" w:cstheme="minorBidi" w:hint="eastAsia"/>
      </w:rPr>
    </w:lvl>
    <w:lvl w:ilvl="1" w:tplc="0409000B" w:tentative="1">
      <w:start w:val="1"/>
      <w:numFmt w:val="bullet"/>
      <w:lvlText w:val=""/>
      <w:lvlJc w:val="left"/>
      <w:pPr>
        <w:ind w:left="1089" w:hanging="420"/>
      </w:pPr>
      <w:rPr>
        <w:rFonts w:ascii="Wingdings" w:hAnsi="Wingdings" w:hint="default"/>
      </w:rPr>
    </w:lvl>
    <w:lvl w:ilvl="2" w:tplc="0409000D" w:tentative="1">
      <w:start w:val="1"/>
      <w:numFmt w:val="bullet"/>
      <w:lvlText w:val=""/>
      <w:lvlJc w:val="left"/>
      <w:pPr>
        <w:ind w:left="1509" w:hanging="420"/>
      </w:pPr>
      <w:rPr>
        <w:rFonts w:ascii="Wingdings" w:hAnsi="Wingdings" w:hint="default"/>
      </w:rPr>
    </w:lvl>
    <w:lvl w:ilvl="3" w:tplc="04090001" w:tentative="1">
      <w:start w:val="1"/>
      <w:numFmt w:val="bullet"/>
      <w:lvlText w:val=""/>
      <w:lvlJc w:val="left"/>
      <w:pPr>
        <w:ind w:left="1929" w:hanging="420"/>
      </w:pPr>
      <w:rPr>
        <w:rFonts w:ascii="Wingdings" w:hAnsi="Wingdings" w:hint="default"/>
      </w:rPr>
    </w:lvl>
    <w:lvl w:ilvl="4" w:tplc="0409000B" w:tentative="1">
      <w:start w:val="1"/>
      <w:numFmt w:val="bullet"/>
      <w:lvlText w:val=""/>
      <w:lvlJc w:val="left"/>
      <w:pPr>
        <w:ind w:left="2349" w:hanging="420"/>
      </w:pPr>
      <w:rPr>
        <w:rFonts w:ascii="Wingdings" w:hAnsi="Wingdings" w:hint="default"/>
      </w:rPr>
    </w:lvl>
    <w:lvl w:ilvl="5" w:tplc="0409000D" w:tentative="1">
      <w:start w:val="1"/>
      <w:numFmt w:val="bullet"/>
      <w:lvlText w:val=""/>
      <w:lvlJc w:val="left"/>
      <w:pPr>
        <w:ind w:left="2769" w:hanging="420"/>
      </w:pPr>
      <w:rPr>
        <w:rFonts w:ascii="Wingdings" w:hAnsi="Wingdings" w:hint="default"/>
      </w:rPr>
    </w:lvl>
    <w:lvl w:ilvl="6" w:tplc="04090001" w:tentative="1">
      <w:start w:val="1"/>
      <w:numFmt w:val="bullet"/>
      <w:lvlText w:val=""/>
      <w:lvlJc w:val="left"/>
      <w:pPr>
        <w:ind w:left="3189" w:hanging="420"/>
      </w:pPr>
      <w:rPr>
        <w:rFonts w:ascii="Wingdings" w:hAnsi="Wingdings" w:hint="default"/>
      </w:rPr>
    </w:lvl>
    <w:lvl w:ilvl="7" w:tplc="0409000B" w:tentative="1">
      <w:start w:val="1"/>
      <w:numFmt w:val="bullet"/>
      <w:lvlText w:val=""/>
      <w:lvlJc w:val="left"/>
      <w:pPr>
        <w:ind w:left="3609" w:hanging="420"/>
      </w:pPr>
      <w:rPr>
        <w:rFonts w:ascii="Wingdings" w:hAnsi="Wingdings" w:hint="default"/>
      </w:rPr>
    </w:lvl>
    <w:lvl w:ilvl="8" w:tplc="0409000D" w:tentative="1">
      <w:start w:val="1"/>
      <w:numFmt w:val="bullet"/>
      <w:lvlText w:val=""/>
      <w:lvlJc w:val="left"/>
      <w:pPr>
        <w:ind w:left="4029" w:hanging="420"/>
      </w:pPr>
      <w:rPr>
        <w:rFonts w:ascii="Wingdings" w:hAnsi="Wingdings" w:hint="default"/>
      </w:rPr>
    </w:lvl>
  </w:abstractNum>
  <w:abstractNum w:abstractNumId="42" w15:restartNumberingAfterBreak="0">
    <w:nsid w:val="63C84186"/>
    <w:multiLevelType w:val="multilevel"/>
    <w:tmpl w:val="D1AA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85137B"/>
    <w:multiLevelType w:val="multilevel"/>
    <w:tmpl w:val="2342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2A0E16"/>
    <w:multiLevelType w:val="multilevel"/>
    <w:tmpl w:val="0E78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947C4A"/>
    <w:multiLevelType w:val="multilevel"/>
    <w:tmpl w:val="0434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08329F"/>
    <w:multiLevelType w:val="multilevel"/>
    <w:tmpl w:val="69FA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2F273B"/>
    <w:multiLevelType w:val="hybridMultilevel"/>
    <w:tmpl w:val="5338153E"/>
    <w:lvl w:ilvl="0" w:tplc="C2641AA4">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8" w15:restartNumberingAfterBreak="0">
    <w:nsid w:val="7A6F3490"/>
    <w:multiLevelType w:val="hybridMultilevel"/>
    <w:tmpl w:val="4A563DA4"/>
    <w:lvl w:ilvl="0" w:tplc="AA4A73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BAB2EFF"/>
    <w:multiLevelType w:val="multilevel"/>
    <w:tmpl w:val="473A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7"/>
  </w:num>
  <w:num w:numId="3">
    <w:abstractNumId w:val="41"/>
  </w:num>
  <w:num w:numId="4">
    <w:abstractNumId w:val="19"/>
  </w:num>
  <w:num w:numId="5">
    <w:abstractNumId w:val="12"/>
  </w:num>
  <w:num w:numId="6">
    <w:abstractNumId w:val="49"/>
  </w:num>
  <w:num w:numId="7">
    <w:abstractNumId w:val="30"/>
  </w:num>
  <w:num w:numId="8">
    <w:abstractNumId w:val="33"/>
  </w:num>
  <w:num w:numId="9">
    <w:abstractNumId w:val="24"/>
  </w:num>
  <w:num w:numId="10">
    <w:abstractNumId w:val="23"/>
  </w:num>
  <w:num w:numId="11">
    <w:abstractNumId w:val="21"/>
  </w:num>
  <w:num w:numId="12">
    <w:abstractNumId w:val="34"/>
  </w:num>
  <w:num w:numId="13">
    <w:abstractNumId w:val="29"/>
  </w:num>
  <w:num w:numId="14">
    <w:abstractNumId w:val="39"/>
  </w:num>
  <w:num w:numId="15">
    <w:abstractNumId w:val="36"/>
  </w:num>
  <w:num w:numId="16">
    <w:abstractNumId w:val="10"/>
  </w:num>
  <w:num w:numId="17">
    <w:abstractNumId w:val="14"/>
  </w:num>
  <w:num w:numId="18">
    <w:abstractNumId w:val="22"/>
  </w:num>
  <w:num w:numId="19">
    <w:abstractNumId w:val="43"/>
  </w:num>
  <w:num w:numId="20">
    <w:abstractNumId w:val="3"/>
  </w:num>
  <w:num w:numId="21">
    <w:abstractNumId w:val="25"/>
  </w:num>
  <w:num w:numId="22">
    <w:abstractNumId w:val="42"/>
  </w:num>
  <w:num w:numId="23">
    <w:abstractNumId w:val="38"/>
  </w:num>
  <w:num w:numId="24">
    <w:abstractNumId w:val="32"/>
  </w:num>
  <w:num w:numId="25">
    <w:abstractNumId w:val="44"/>
  </w:num>
  <w:num w:numId="26">
    <w:abstractNumId w:val="13"/>
  </w:num>
  <w:num w:numId="27">
    <w:abstractNumId w:val="20"/>
  </w:num>
  <w:num w:numId="28">
    <w:abstractNumId w:val="7"/>
  </w:num>
  <w:num w:numId="29">
    <w:abstractNumId w:val="35"/>
  </w:num>
  <w:num w:numId="30">
    <w:abstractNumId w:val="46"/>
  </w:num>
  <w:num w:numId="31">
    <w:abstractNumId w:val="31"/>
  </w:num>
  <w:num w:numId="32">
    <w:abstractNumId w:val="11"/>
  </w:num>
  <w:num w:numId="33">
    <w:abstractNumId w:val="15"/>
  </w:num>
  <w:num w:numId="34">
    <w:abstractNumId w:val="28"/>
  </w:num>
  <w:num w:numId="35">
    <w:abstractNumId w:val="16"/>
  </w:num>
  <w:num w:numId="36">
    <w:abstractNumId w:val="45"/>
  </w:num>
  <w:num w:numId="37">
    <w:abstractNumId w:val="4"/>
  </w:num>
  <w:num w:numId="38">
    <w:abstractNumId w:val="6"/>
  </w:num>
  <w:num w:numId="39">
    <w:abstractNumId w:val="8"/>
  </w:num>
  <w:num w:numId="40">
    <w:abstractNumId w:val="18"/>
  </w:num>
  <w:num w:numId="41">
    <w:abstractNumId w:val="48"/>
  </w:num>
  <w:num w:numId="42">
    <w:abstractNumId w:val="1"/>
  </w:num>
  <w:num w:numId="43">
    <w:abstractNumId w:val="47"/>
  </w:num>
  <w:num w:numId="44">
    <w:abstractNumId w:val="9"/>
  </w:num>
  <w:num w:numId="45">
    <w:abstractNumId w:val="17"/>
  </w:num>
  <w:num w:numId="46">
    <w:abstractNumId w:val="5"/>
  </w:num>
  <w:num w:numId="47">
    <w:abstractNumId w:val="2"/>
  </w:num>
  <w:num w:numId="48">
    <w:abstractNumId w:val="27"/>
  </w:num>
  <w:num w:numId="49">
    <w:abstractNumId w:val="26"/>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15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6A2"/>
    <w:rsid w:val="000000FF"/>
    <w:rsid w:val="00000807"/>
    <w:rsid w:val="00000D72"/>
    <w:rsid w:val="00000EF6"/>
    <w:rsid w:val="00000FE8"/>
    <w:rsid w:val="000017DC"/>
    <w:rsid w:val="0000187C"/>
    <w:rsid w:val="0000192C"/>
    <w:rsid w:val="00001ADA"/>
    <w:rsid w:val="00001C9E"/>
    <w:rsid w:val="00001CC2"/>
    <w:rsid w:val="00001E68"/>
    <w:rsid w:val="0000238E"/>
    <w:rsid w:val="00002825"/>
    <w:rsid w:val="00002885"/>
    <w:rsid w:val="000028F5"/>
    <w:rsid w:val="00002B11"/>
    <w:rsid w:val="00002BC1"/>
    <w:rsid w:val="00002E97"/>
    <w:rsid w:val="00002FAF"/>
    <w:rsid w:val="0000303E"/>
    <w:rsid w:val="000032D4"/>
    <w:rsid w:val="000034D3"/>
    <w:rsid w:val="000035E9"/>
    <w:rsid w:val="00003600"/>
    <w:rsid w:val="00003988"/>
    <w:rsid w:val="000042B8"/>
    <w:rsid w:val="000045D7"/>
    <w:rsid w:val="00004652"/>
    <w:rsid w:val="000053F8"/>
    <w:rsid w:val="00006255"/>
    <w:rsid w:val="0000683C"/>
    <w:rsid w:val="000069DF"/>
    <w:rsid w:val="00006C2E"/>
    <w:rsid w:val="0000718E"/>
    <w:rsid w:val="000074EA"/>
    <w:rsid w:val="0000751C"/>
    <w:rsid w:val="00007545"/>
    <w:rsid w:val="00007593"/>
    <w:rsid w:val="00007962"/>
    <w:rsid w:val="00007D73"/>
    <w:rsid w:val="00010798"/>
    <w:rsid w:val="00010DCE"/>
    <w:rsid w:val="00010FB5"/>
    <w:rsid w:val="00011855"/>
    <w:rsid w:val="00011A7F"/>
    <w:rsid w:val="00011B53"/>
    <w:rsid w:val="000120CD"/>
    <w:rsid w:val="000121A3"/>
    <w:rsid w:val="00012410"/>
    <w:rsid w:val="00012463"/>
    <w:rsid w:val="00012A58"/>
    <w:rsid w:val="00012E2A"/>
    <w:rsid w:val="0001325B"/>
    <w:rsid w:val="0001420B"/>
    <w:rsid w:val="0001438D"/>
    <w:rsid w:val="0001439B"/>
    <w:rsid w:val="000143E8"/>
    <w:rsid w:val="0001465F"/>
    <w:rsid w:val="000146B8"/>
    <w:rsid w:val="0001473C"/>
    <w:rsid w:val="00014C4A"/>
    <w:rsid w:val="000151B5"/>
    <w:rsid w:val="000157A4"/>
    <w:rsid w:val="00015C1D"/>
    <w:rsid w:val="0001647D"/>
    <w:rsid w:val="00016827"/>
    <w:rsid w:val="000168CC"/>
    <w:rsid w:val="000168EF"/>
    <w:rsid w:val="00016F8B"/>
    <w:rsid w:val="0001767F"/>
    <w:rsid w:val="000207CC"/>
    <w:rsid w:val="00020CA0"/>
    <w:rsid w:val="00020EC0"/>
    <w:rsid w:val="000210AD"/>
    <w:rsid w:val="00021326"/>
    <w:rsid w:val="000214C9"/>
    <w:rsid w:val="0002160B"/>
    <w:rsid w:val="000220C4"/>
    <w:rsid w:val="0002262F"/>
    <w:rsid w:val="00022BDF"/>
    <w:rsid w:val="00022DB0"/>
    <w:rsid w:val="0002302B"/>
    <w:rsid w:val="000231AF"/>
    <w:rsid w:val="0002332C"/>
    <w:rsid w:val="00023DDA"/>
    <w:rsid w:val="00023F49"/>
    <w:rsid w:val="00024760"/>
    <w:rsid w:val="00024871"/>
    <w:rsid w:val="00025419"/>
    <w:rsid w:val="000254FE"/>
    <w:rsid w:val="00025649"/>
    <w:rsid w:val="0002617C"/>
    <w:rsid w:val="000262A8"/>
    <w:rsid w:val="00026432"/>
    <w:rsid w:val="00026D93"/>
    <w:rsid w:val="0002729C"/>
    <w:rsid w:val="00027357"/>
    <w:rsid w:val="000274A2"/>
    <w:rsid w:val="00027C95"/>
    <w:rsid w:val="00027DEB"/>
    <w:rsid w:val="000301F4"/>
    <w:rsid w:val="000306E2"/>
    <w:rsid w:val="00030944"/>
    <w:rsid w:val="000309AD"/>
    <w:rsid w:val="00030E1F"/>
    <w:rsid w:val="000311AB"/>
    <w:rsid w:val="00031253"/>
    <w:rsid w:val="00031451"/>
    <w:rsid w:val="000314DD"/>
    <w:rsid w:val="0003150A"/>
    <w:rsid w:val="0003163D"/>
    <w:rsid w:val="000316D5"/>
    <w:rsid w:val="00031739"/>
    <w:rsid w:val="00031C1D"/>
    <w:rsid w:val="00031C64"/>
    <w:rsid w:val="00031CDA"/>
    <w:rsid w:val="00031F52"/>
    <w:rsid w:val="00032201"/>
    <w:rsid w:val="000328C1"/>
    <w:rsid w:val="00032973"/>
    <w:rsid w:val="00032BC4"/>
    <w:rsid w:val="00032C07"/>
    <w:rsid w:val="00032F39"/>
    <w:rsid w:val="000331A7"/>
    <w:rsid w:val="00033446"/>
    <w:rsid w:val="00033A6A"/>
    <w:rsid w:val="0003423A"/>
    <w:rsid w:val="0003485C"/>
    <w:rsid w:val="00034A33"/>
    <w:rsid w:val="00034DD1"/>
    <w:rsid w:val="00035141"/>
    <w:rsid w:val="00035177"/>
    <w:rsid w:val="00035A2A"/>
    <w:rsid w:val="00035B92"/>
    <w:rsid w:val="00035CD3"/>
    <w:rsid w:val="00036248"/>
    <w:rsid w:val="000365FA"/>
    <w:rsid w:val="000368DA"/>
    <w:rsid w:val="00036927"/>
    <w:rsid w:val="00036B0B"/>
    <w:rsid w:val="00036E7F"/>
    <w:rsid w:val="00036EBF"/>
    <w:rsid w:val="0003758E"/>
    <w:rsid w:val="00037A2B"/>
    <w:rsid w:val="00037BA6"/>
    <w:rsid w:val="00037C01"/>
    <w:rsid w:val="00037D8B"/>
    <w:rsid w:val="00040769"/>
    <w:rsid w:val="00040798"/>
    <w:rsid w:val="000407E5"/>
    <w:rsid w:val="0004089C"/>
    <w:rsid w:val="00040ED7"/>
    <w:rsid w:val="00041471"/>
    <w:rsid w:val="00041783"/>
    <w:rsid w:val="00041ADD"/>
    <w:rsid w:val="000429E2"/>
    <w:rsid w:val="00042BA4"/>
    <w:rsid w:val="000430FB"/>
    <w:rsid w:val="0004331E"/>
    <w:rsid w:val="00043543"/>
    <w:rsid w:val="00043779"/>
    <w:rsid w:val="0004398F"/>
    <w:rsid w:val="00043F70"/>
    <w:rsid w:val="000440AE"/>
    <w:rsid w:val="00044110"/>
    <w:rsid w:val="00044578"/>
    <w:rsid w:val="000445C1"/>
    <w:rsid w:val="000449E5"/>
    <w:rsid w:val="00044AEE"/>
    <w:rsid w:val="00044B16"/>
    <w:rsid w:val="00044BE5"/>
    <w:rsid w:val="00045007"/>
    <w:rsid w:val="00045775"/>
    <w:rsid w:val="000458CE"/>
    <w:rsid w:val="00045A8F"/>
    <w:rsid w:val="00045FCD"/>
    <w:rsid w:val="000462E8"/>
    <w:rsid w:val="0004639D"/>
    <w:rsid w:val="00046E96"/>
    <w:rsid w:val="0004700A"/>
    <w:rsid w:val="00047537"/>
    <w:rsid w:val="00047DAE"/>
    <w:rsid w:val="00050135"/>
    <w:rsid w:val="000503A4"/>
    <w:rsid w:val="000506DE"/>
    <w:rsid w:val="000508A1"/>
    <w:rsid w:val="00050BE9"/>
    <w:rsid w:val="00050C88"/>
    <w:rsid w:val="0005116B"/>
    <w:rsid w:val="000515AB"/>
    <w:rsid w:val="00051661"/>
    <w:rsid w:val="00051F3F"/>
    <w:rsid w:val="00052281"/>
    <w:rsid w:val="000529E7"/>
    <w:rsid w:val="0005326B"/>
    <w:rsid w:val="0005354A"/>
    <w:rsid w:val="000535B5"/>
    <w:rsid w:val="00053820"/>
    <w:rsid w:val="00053B98"/>
    <w:rsid w:val="00053BA6"/>
    <w:rsid w:val="00053C9A"/>
    <w:rsid w:val="000540A0"/>
    <w:rsid w:val="000540A3"/>
    <w:rsid w:val="000546F0"/>
    <w:rsid w:val="00054856"/>
    <w:rsid w:val="00054A55"/>
    <w:rsid w:val="00054AD7"/>
    <w:rsid w:val="00054B46"/>
    <w:rsid w:val="00054C92"/>
    <w:rsid w:val="00054FD1"/>
    <w:rsid w:val="00055351"/>
    <w:rsid w:val="00055783"/>
    <w:rsid w:val="00055B6D"/>
    <w:rsid w:val="00055B92"/>
    <w:rsid w:val="00055BD9"/>
    <w:rsid w:val="00055C13"/>
    <w:rsid w:val="000568A8"/>
    <w:rsid w:val="00056B01"/>
    <w:rsid w:val="0005776D"/>
    <w:rsid w:val="00057C11"/>
    <w:rsid w:val="00057E4F"/>
    <w:rsid w:val="000602B0"/>
    <w:rsid w:val="00060680"/>
    <w:rsid w:val="00060C9E"/>
    <w:rsid w:val="000613CE"/>
    <w:rsid w:val="0006145A"/>
    <w:rsid w:val="000615EC"/>
    <w:rsid w:val="0006163A"/>
    <w:rsid w:val="00061A63"/>
    <w:rsid w:val="00061EFE"/>
    <w:rsid w:val="00062638"/>
    <w:rsid w:val="00062CB8"/>
    <w:rsid w:val="00063197"/>
    <w:rsid w:val="00063AD4"/>
    <w:rsid w:val="00063C49"/>
    <w:rsid w:val="00064211"/>
    <w:rsid w:val="000645B4"/>
    <w:rsid w:val="000647F3"/>
    <w:rsid w:val="000649D0"/>
    <w:rsid w:val="00064A4D"/>
    <w:rsid w:val="00064AF2"/>
    <w:rsid w:val="00064F60"/>
    <w:rsid w:val="0006568E"/>
    <w:rsid w:val="00065865"/>
    <w:rsid w:val="0006596F"/>
    <w:rsid w:val="000659FB"/>
    <w:rsid w:val="00065BA8"/>
    <w:rsid w:val="000667E0"/>
    <w:rsid w:val="00066EEE"/>
    <w:rsid w:val="00067603"/>
    <w:rsid w:val="00070022"/>
    <w:rsid w:val="00070142"/>
    <w:rsid w:val="00070584"/>
    <w:rsid w:val="0007070F"/>
    <w:rsid w:val="00070F06"/>
    <w:rsid w:val="0007117C"/>
    <w:rsid w:val="000715BB"/>
    <w:rsid w:val="000716BF"/>
    <w:rsid w:val="000719AB"/>
    <w:rsid w:val="000719B8"/>
    <w:rsid w:val="00072055"/>
    <w:rsid w:val="00072162"/>
    <w:rsid w:val="0007265D"/>
    <w:rsid w:val="00072674"/>
    <w:rsid w:val="00072A14"/>
    <w:rsid w:val="00073144"/>
    <w:rsid w:val="00073430"/>
    <w:rsid w:val="000736FA"/>
    <w:rsid w:val="00073770"/>
    <w:rsid w:val="00073917"/>
    <w:rsid w:val="00073C8C"/>
    <w:rsid w:val="00073E76"/>
    <w:rsid w:val="00073F6F"/>
    <w:rsid w:val="000747A7"/>
    <w:rsid w:val="00074C98"/>
    <w:rsid w:val="00074D46"/>
    <w:rsid w:val="000753D5"/>
    <w:rsid w:val="000753DF"/>
    <w:rsid w:val="0007604A"/>
    <w:rsid w:val="00076372"/>
    <w:rsid w:val="00076458"/>
    <w:rsid w:val="00076459"/>
    <w:rsid w:val="00076E87"/>
    <w:rsid w:val="00076FA9"/>
    <w:rsid w:val="00077B60"/>
    <w:rsid w:val="00077B6E"/>
    <w:rsid w:val="00077F59"/>
    <w:rsid w:val="0008015B"/>
    <w:rsid w:val="0008055B"/>
    <w:rsid w:val="000810DA"/>
    <w:rsid w:val="000811BA"/>
    <w:rsid w:val="0008335D"/>
    <w:rsid w:val="00083C3A"/>
    <w:rsid w:val="00083CF6"/>
    <w:rsid w:val="00084043"/>
    <w:rsid w:val="000840F7"/>
    <w:rsid w:val="0008416D"/>
    <w:rsid w:val="0008441B"/>
    <w:rsid w:val="00084760"/>
    <w:rsid w:val="00084AC1"/>
    <w:rsid w:val="00085168"/>
    <w:rsid w:val="00085722"/>
    <w:rsid w:val="000862BD"/>
    <w:rsid w:val="000862E9"/>
    <w:rsid w:val="000864AD"/>
    <w:rsid w:val="0008670D"/>
    <w:rsid w:val="00086B4F"/>
    <w:rsid w:val="00086E79"/>
    <w:rsid w:val="00086F47"/>
    <w:rsid w:val="00087096"/>
    <w:rsid w:val="00087484"/>
    <w:rsid w:val="0008770C"/>
    <w:rsid w:val="000879D2"/>
    <w:rsid w:val="00090240"/>
    <w:rsid w:val="000903D8"/>
    <w:rsid w:val="000907E8"/>
    <w:rsid w:val="00090A4B"/>
    <w:rsid w:val="00090DBF"/>
    <w:rsid w:val="00091526"/>
    <w:rsid w:val="00091B99"/>
    <w:rsid w:val="00091BE4"/>
    <w:rsid w:val="00091CF5"/>
    <w:rsid w:val="00091D52"/>
    <w:rsid w:val="00092201"/>
    <w:rsid w:val="00092D06"/>
    <w:rsid w:val="00093567"/>
    <w:rsid w:val="000936E5"/>
    <w:rsid w:val="00093D48"/>
    <w:rsid w:val="00094460"/>
    <w:rsid w:val="00094B36"/>
    <w:rsid w:val="00095001"/>
    <w:rsid w:val="0009508F"/>
    <w:rsid w:val="0009651A"/>
    <w:rsid w:val="00096D4E"/>
    <w:rsid w:val="00096E32"/>
    <w:rsid w:val="0009791D"/>
    <w:rsid w:val="000A0664"/>
    <w:rsid w:val="000A0759"/>
    <w:rsid w:val="000A0C23"/>
    <w:rsid w:val="000A0DCF"/>
    <w:rsid w:val="000A0F3A"/>
    <w:rsid w:val="000A0FF8"/>
    <w:rsid w:val="000A13C8"/>
    <w:rsid w:val="000A15E1"/>
    <w:rsid w:val="000A15E3"/>
    <w:rsid w:val="000A2203"/>
    <w:rsid w:val="000A2FE2"/>
    <w:rsid w:val="000A3090"/>
    <w:rsid w:val="000A35AE"/>
    <w:rsid w:val="000A3721"/>
    <w:rsid w:val="000A39B5"/>
    <w:rsid w:val="000A39DA"/>
    <w:rsid w:val="000A3BFD"/>
    <w:rsid w:val="000A3F7E"/>
    <w:rsid w:val="000A40C0"/>
    <w:rsid w:val="000A4719"/>
    <w:rsid w:val="000A47AA"/>
    <w:rsid w:val="000A4D17"/>
    <w:rsid w:val="000A4D6F"/>
    <w:rsid w:val="000A4DD8"/>
    <w:rsid w:val="000A4E21"/>
    <w:rsid w:val="000A5460"/>
    <w:rsid w:val="000A54CE"/>
    <w:rsid w:val="000A5D44"/>
    <w:rsid w:val="000A5F73"/>
    <w:rsid w:val="000A6221"/>
    <w:rsid w:val="000A63E5"/>
    <w:rsid w:val="000A64EB"/>
    <w:rsid w:val="000A6AC4"/>
    <w:rsid w:val="000A6D5B"/>
    <w:rsid w:val="000A6E42"/>
    <w:rsid w:val="000A72A6"/>
    <w:rsid w:val="000A74EB"/>
    <w:rsid w:val="000A75BB"/>
    <w:rsid w:val="000A7688"/>
    <w:rsid w:val="000A7745"/>
    <w:rsid w:val="000A7757"/>
    <w:rsid w:val="000A7885"/>
    <w:rsid w:val="000A790C"/>
    <w:rsid w:val="000A7ACF"/>
    <w:rsid w:val="000A7B1C"/>
    <w:rsid w:val="000B02A3"/>
    <w:rsid w:val="000B0CFF"/>
    <w:rsid w:val="000B0D86"/>
    <w:rsid w:val="000B0DB4"/>
    <w:rsid w:val="000B0E77"/>
    <w:rsid w:val="000B1196"/>
    <w:rsid w:val="000B1704"/>
    <w:rsid w:val="000B1A29"/>
    <w:rsid w:val="000B1BF9"/>
    <w:rsid w:val="000B1F7C"/>
    <w:rsid w:val="000B2164"/>
    <w:rsid w:val="000B2800"/>
    <w:rsid w:val="000B28E6"/>
    <w:rsid w:val="000B297A"/>
    <w:rsid w:val="000B2D33"/>
    <w:rsid w:val="000B3053"/>
    <w:rsid w:val="000B4929"/>
    <w:rsid w:val="000B4C33"/>
    <w:rsid w:val="000B4EB1"/>
    <w:rsid w:val="000B50D4"/>
    <w:rsid w:val="000B625B"/>
    <w:rsid w:val="000B6ACE"/>
    <w:rsid w:val="000B76EE"/>
    <w:rsid w:val="000B7D50"/>
    <w:rsid w:val="000C01B1"/>
    <w:rsid w:val="000C02DF"/>
    <w:rsid w:val="000C036A"/>
    <w:rsid w:val="000C0556"/>
    <w:rsid w:val="000C0957"/>
    <w:rsid w:val="000C0A32"/>
    <w:rsid w:val="000C0A49"/>
    <w:rsid w:val="000C0C39"/>
    <w:rsid w:val="000C0FCD"/>
    <w:rsid w:val="000C1047"/>
    <w:rsid w:val="000C1093"/>
    <w:rsid w:val="000C1218"/>
    <w:rsid w:val="000C1991"/>
    <w:rsid w:val="000C28EB"/>
    <w:rsid w:val="000C3170"/>
    <w:rsid w:val="000C32B9"/>
    <w:rsid w:val="000C38DF"/>
    <w:rsid w:val="000C3A00"/>
    <w:rsid w:val="000C3C76"/>
    <w:rsid w:val="000C3CEF"/>
    <w:rsid w:val="000C3E46"/>
    <w:rsid w:val="000C3E76"/>
    <w:rsid w:val="000C46AD"/>
    <w:rsid w:val="000C46C2"/>
    <w:rsid w:val="000C4884"/>
    <w:rsid w:val="000C4D61"/>
    <w:rsid w:val="000C51A0"/>
    <w:rsid w:val="000C53FE"/>
    <w:rsid w:val="000C6F7A"/>
    <w:rsid w:val="000C70FD"/>
    <w:rsid w:val="000C745F"/>
    <w:rsid w:val="000C7754"/>
    <w:rsid w:val="000C77CB"/>
    <w:rsid w:val="000D072C"/>
    <w:rsid w:val="000D0A0C"/>
    <w:rsid w:val="000D0DAD"/>
    <w:rsid w:val="000D11AC"/>
    <w:rsid w:val="000D13DB"/>
    <w:rsid w:val="000D207C"/>
    <w:rsid w:val="000D2740"/>
    <w:rsid w:val="000D284A"/>
    <w:rsid w:val="000D2AF9"/>
    <w:rsid w:val="000D2B89"/>
    <w:rsid w:val="000D2BE3"/>
    <w:rsid w:val="000D2D6C"/>
    <w:rsid w:val="000D47A4"/>
    <w:rsid w:val="000D4A07"/>
    <w:rsid w:val="000D505D"/>
    <w:rsid w:val="000D51D7"/>
    <w:rsid w:val="000D5380"/>
    <w:rsid w:val="000D60E8"/>
    <w:rsid w:val="000D65AB"/>
    <w:rsid w:val="000D69D4"/>
    <w:rsid w:val="000D6E56"/>
    <w:rsid w:val="000D6F1C"/>
    <w:rsid w:val="000D7009"/>
    <w:rsid w:val="000D73BB"/>
    <w:rsid w:val="000D76BB"/>
    <w:rsid w:val="000D781F"/>
    <w:rsid w:val="000E00C3"/>
    <w:rsid w:val="000E0E58"/>
    <w:rsid w:val="000E0EFE"/>
    <w:rsid w:val="000E0F02"/>
    <w:rsid w:val="000E1322"/>
    <w:rsid w:val="000E13C0"/>
    <w:rsid w:val="000E1408"/>
    <w:rsid w:val="000E17C3"/>
    <w:rsid w:val="000E184F"/>
    <w:rsid w:val="000E1982"/>
    <w:rsid w:val="000E1F40"/>
    <w:rsid w:val="000E23D0"/>
    <w:rsid w:val="000E2656"/>
    <w:rsid w:val="000E281E"/>
    <w:rsid w:val="000E2846"/>
    <w:rsid w:val="000E2933"/>
    <w:rsid w:val="000E2B6A"/>
    <w:rsid w:val="000E2BC5"/>
    <w:rsid w:val="000E3084"/>
    <w:rsid w:val="000E34AF"/>
    <w:rsid w:val="000E37A0"/>
    <w:rsid w:val="000E3A81"/>
    <w:rsid w:val="000E41F8"/>
    <w:rsid w:val="000E4AB2"/>
    <w:rsid w:val="000E4BEF"/>
    <w:rsid w:val="000E4CE1"/>
    <w:rsid w:val="000E51BE"/>
    <w:rsid w:val="000E5620"/>
    <w:rsid w:val="000E5854"/>
    <w:rsid w:val="000E5F81"/>
    <w:rsid w:val="000E677F"/>
    <w:rsid w:val="000E6AFE"/>
    <w:rsid w:val="000E6E0A"/>
    <w:rsid w:val="000E7186"/>
    <w:rsid w:val="000E7BA8"/>
    <w:rsid w:val="000E7DC8"/>
    <w:rsid w:val="000E7E57"/>
    <w:rsid w:val="000F0254"/>
    <w:rsid w:val="000F0578"/>
    <w:rsid w:val="000F0702"/>
    <w:rsid w:val="000F090A"/>
    <w:rsid w:val="000F0C4F"/>
    <w:rsid w:val="000F14DB"/>
    <w:rsid w:val="000F15ED"/>
    <w:rsid w:val="000F1604"/>
    <w:rsid w:val="000F161A"/>
    <w:rsid w:val="000F1706"/>
    <w:rsid w:val="000F30A0"/>
    <w:rsid w:val="000F3A86"/>
    <w:rsid w:val="000F3FF2"/>
    <w:rsid w:val="000F436B"/>
    <w:rsid w:val="000F4460"/>
    <w:rsid w:val="000F44FD"/>
    <w:rsid w:val="000F45A8"/>
    <w:rsid w:val="000F49C6"/>
    <w:rsid w:val="000F4A4E"/>
    <w:rsid w:val="000F4C20"/>
    <w:rsid w:val="000F4C32"/>
    <w:rsid w:val="000F50E0"/>
    <w:rsid w:val="000F5438"/>
    <w:rsid w:val="000F5742"/>
    <w:rsid w:val="000F5A56"/>
    <w:rsid w:val="000F5A6E"/>
    <w:rsid w:val="000F5B6D"/>
    <w:rsid w:val="000F6128"/>
    <w:rsid w:val="000F6288"/>
    <w:rsid w:val="000F63D2"/>
    <w:rsid w:val="000F6CFB"/>
    <w:rsid w:val="000F740F"/>
    <w:rsid w:val="000F7640"/>
    <w:rsid w:val="000F7819"/>
    <w:rsid w:val="000F7A4F"/>
    <w:rsid w:val="000F7A6A"/>
    <w:rsid w:val="00100093"/>
    <w:rsid w:val="001002DC"/>
    <w:rsid w:val="0010046F"/>
    <w:rsid w:val="00100654"/>
    <w:rsid w:val="0010098F"/>
    <w:rsid w:val="00100AF8"/>
    <w:rsid w:val="001012E9"/>
    <w:rsid w:val="001014E3"/>
    <w:rsid w:val="001014FB"/>
    <w:rsid w:val="001019FB"/>
    <w:rsid w:val="00101B86"/>
    <w:rsid w:val="00102218"/>
    <w:rsid w:val="001022EB"/>
    <w:rsid w:val="001025E7"/>
    <w:rsid w:val="001028EB"/>
    <w:rsid w:val="001031F0"/>
    <w:rsid w:val="00103350"/>
    <w:rsid w:val="001034C9"/>
    <w:rsid w:val="00103935"/>
    <w:rsid w:val="001039AB"/>
    <w:rsid w:val="00103D56"/>
    <w:rsid w:val="00103FF9"/>
    <w:rsid w:val="001048CE"/>
    <w:rsid w:val="00104AC2"/>
    <w:rsid w:val="00105210"/>
    <w:rsid w:val="00105D76"/>
    <w:rsid w:val="0010610F"/>
    <w:rsid w:val="00106697"/>
    <w:rsid w:val="001069A8"/>
    <w:rsid w:val="00106CFA"/>
    <w:rsid w:val="00106D06"/>
    <w:rsid w:val="00107458"/>
    <w:rsid w:val="0010745D"/>
    <w:rsid w:val="00107540"/>
    <w:rsid w:val="00107922"/>
    <w:rsid w:val="00107DA8"/>
    <w:rsid w:val="00107E5B"/>
    <w:rsid w:val="001105E0"/>
    <w:rsid w:val="00110760"/>
    <w:rsid w:val="00110DBF"/>
    <w:rsid w:val="0011143D"/>
    <w:rsid w:val="00111BD0"/>
    <w:rsid w:val="00111FC9"/>
    <w:rsid w:val="0011258E"/>
    <w:rsid w:val="00112AA9"/>
    <w:rsid w:val="00112D6B"/>
    <w:rsid w:val="0011322B"/>
    <w:rsid w:val="0011381C"/>
    <w:rsid w:val="00113970"/>
    <w:rsid w:val="00114623"/>
    <w:rsid w:val="00114B45"/>
    <w:rsid w:val="001150A6"/>
    <w:rsid w:val="001153F8"/>
    <w:rsid w:val="00115406"/>
    <w:rsid w:val="0011548A"/>
    <w:rsid w:val="00115494"/>
    <w:rsid w:val="0011565E"/>
    <w:rsid w:val="00116007"/>
    <w:rsid w:val="0011605C"/>
    <w:rsid w:val="0011606C"/>
    <w:rsid w:val="001160C8"/>
    <w:rsid w:val="001160C9"/>
    <w:rsid w:val="00116386"/>
    <w:rsid w:val="0011662B"/>
    <w:rsid w:val="00116796"/>
    <w:rsid w:val="00116AE5"/>
    <w:rsid w:val="00116CB7"/>
    <w:rsid w:val="001172C1"/>
    <w:rsid w:val="00117393"/>
    <w:rsid w:val="00117643"/>
    <w:rsid w:val="00117CA6"/>
    <w:rsid w:val="00117FB3"/>
    <w:rsid w:val="00120957"/>
    <w:rsid w:val="00121324"/>
    <w:rsid w:val="0012163C"/>
    <w:rsid w:val="00121FD4"/>
    <w:rsid w:val="00122289"/>
    <w:rsid w:val="001233DD"/>
    <w:rsid w:val="001239DE"/>
    <w:rsid w:val="00123C4B"/>
    <w:rsid w:val="00123CAF"/>
    <w:rsid w:val="00123FF3"/>
    <w:rsid w:val="0012433C"/>
    <w:rsid w:val="0012463A"/>
    <w:rsid w:val="0012467F"/>
    <w:rsid w:val="0012469A"/>
    <w:rsid w:val="001247EF"/>
    <w:rsid w:val="00124DC3"/>
    <w:rsid w:val="00124F66"/>
    <w:rsid w:val="00125679"/>
    <w:rsid w:val="00125919"/>
    <w:rsid w:val="00125B23"/>
    <w:rsid w:val="00125D51"/>
    <w:rsid w:val="00126077"/>
    <w:rsid w:val="00126849"/>
    <w:rsid w:val="00126945"/>
    <w:rsid w:val="001269F9"/>
    <w:rsid w:val="00126C7B"/>
    <w:rsid w:val="00126CFB"/>
    <w:rsid w:val="00126FD4"/>
    <w:rsid w:val="00127009"/>
    <w:rsid w:val="00127022"/>
    <w:rsid w:val="001271EF"/>
    <w:rsid w:val="001277EC"/>
    <w:rsid w:val="00127B5E"/>
    <w:rsid w:val="00127D7C"/>
    <w:rsid w:val="00127F2D"/>
    <w:rsid w:val="00130E74"/>
    <w:rsid w:val="001310B4"/>
    <w:rsid w:val="00131297"/>
    <w:rsid w:val="0013138B"/>
    <w:rsid w:val="00131545"/>
    <w:rsid w:val="001319B7"/>
    <w:rsid w:val="001321FA"/>
    <w:rsid w:val="00132D31"/>
    <w:rsid w:val="00133917"/>
    <w:rsid w:val="00133B5C"/>
    <w:rsid w:val="00133D2B"/>
    <w:rsid w:val="00133DD8"/>
    <w:rsid w:val="00133FE5"/>
    <w:rsid w:val="00135A3E"/>
    <w:rsid w:val="00135B15"/>
    <w:rsid w:val="00135C17"/>
    <w:rsid w:val="00135FB7"/>
    <w:rsid w:val="0013600E"/>
    <w:rsid w:val="00136246"/>
    <w:rsid w:val="001371ED"/>
    <w:rsid w:val="00140703"/>
    <w:rsid w:val="00140BEB"/>
    <w:rsid w:val="00140C51"/>
    <w:rsid w:val="001410E0"/>
    <w:rsid w:val="00141129"/>
    <w:rsid w:val="001413B0"/>
    <w:rsid w:val="00141754"/>
    <w:rsid w:val="00141FC9"/>
    <w:rsid w:val="00142033"/>
    <w:rsid w:val="001421AF"/>
    <w:rsid w:val="0014245D"/>
    <w:rsid w:val="0014309C"/>
    <w:rsid w:val="001431E4"/>
    <w:rsid w:val="00143481"/>
    <w:rsid w:val="0014367C"/>
    <w:rsid w:val="001438DE"/>
    <w:rsid w:val="001439E9"/>
    <w:rsid w:val="001441BF"/>
    <w:rsid w:val="0014433E"/>
    <w:rsid w:val="0014514C"/>
    <w:rsid w:val="001453A9"/>
    <w:rsid w:val="001454A3"/>
    <w:rsid w:val="001458BA"/>
    <w:rsid w:val="0014596C"/>
    <w:rsid w:val="00146365"/>
    <w:rsid w:val="00146494"/>
    <w:rsid w:val="0014669C"/>
    <w:rsid w:val="00146F8C"/>
    <w:rsid w:val="001472C9"/>
    <w:rsid w:val="00147F41"/>
    <w:rsid w:val="00147F58"/>
    <w:rsid w:val="0015093E"/>
    <w:rsid w:val="00150A11"/>
    <w:rsid w:val="00150B4C"/>
    <w:rsid w:val="00150E04"/>
    <w:rsid w:val="0015107E"/>
    <w:rsid w:val="00151446"/>
    <w:rsid w:val="001515E6"/>
    <w:rsid w:val="00151882"/>
    <w:rsid w:val="001519AB"/>
    <w:rsid w:val="001524BB"/>
    <w:rsid w:val="00152516"/>
    <w:rsid w:val="00152B0E"/>
    <w:rsid w:val="00152ED4"/>
    <w:rsid w:val="00153190"/>
    <w:rsid w:val="0015324C"/>
    <w:rsid w:val="00153262"/>
    <w:rsid w:val="001532FF"/>
    <w:rsid w:val="0015341A"/>
    <w:rsid w:val="001539CA"/>
    <w:rsid w:val="00153C0A"/>
    <w:rsid w:val="00153D8A"/>
    <w:rsid w:val="00153F37"/>
    <w:rsid w:val="00153F7E"/>
    <w:rsid w:val="0015403E"/>
    <w:rsid w:val="00154D19"/>
    <w:rsid w:val="00154F2C"/>
    <w:rsid w:val="001556E1"/>
    <w:rsid w:val="001558B1"/>
    <w:rsid w:val="001559D3"/>
    <w:rsid w:val="00156676"/>
    <w:rsid w:val="00157618"/>
    <w:rsid w:val="0015769E"/>
    <w:rsid w:val="001577E1"/>
    <w:rsid w:val="00157FD9"/>
    <w:rsid w:val="0016007C"/>
    <w:rsid w:val="001603D7"/>
    <w:rsid w:val="001604E4"/>
    <w:rsid w:val="00160877"/>
    <w:rsid w:val="00160B33"/>
    <w:rsid w:val="0016109D"/>
    <w:rsid w:val="001610E7"/>
    <w:rsid w:val="0016294E"/>
    <w:rsid w:val="00162951"/>
    <w:rsid w:val="00162BFA"/>
    <w:rsid w:val="00162C37"/>
    <w:rsid w:val="00162C9C"/>
    <w:rsid w:val="00162FB4"/>
    <w:rsid w:val="001631EB"/>
    <w:rsid w:val="001632B7"/>
    <w:rsid w:val="00163595"/>
    <w:rsid w:val="001638DD"/>
    <w:rsid w:val="001638E2"/>
    <w:rsid w:val="0016424C"/>
    <w:rsid w:val="001643AB"/>
    <w:rsid w:val="00164656"/>
    <w:rsid w:val="001646EB"/>
    <w:rsid w:val="00164715"/>
    <w:rsid w:val="00164C68"/>
    <w:rsid w:val="00164D12"/>
    <w:rsid w:val="00165605"/>
    <w:rsid w:val="0016596A"/>
    <w:rsid w:val="001663E4"/>
    <w:rsid w:val="001665A7"/>
    <w:rsid w:val="00166B5F"/>
    <w:rsid w:val="00166CF1"/>
    <w:rsid w:val="0016742D"/>
    <w:rsid w:val="00167CFA"/>
    <w:rsid w:val="00170190"/>
    <w:rsid w:val="0017026D"/>
    <w:rsid w:val="00170270"/>
    <w:rsid w:val="00170356"/>
    <w:rsid w:val="0017048E"/>
    <w:rsid w:val="001709C9"/>
    <w:rsid w:val="00171378"/>
    <w:rsid w:val="00171603"/>
    <w:rsid w:val="00171810"/>
    <w:rsid w:val="00171BE9"/>
    <w:rsid w:val="00171C20"/>
    <w:rsid w:val="001720E8"/>
    <w:rsid w:val="00172276"/>
    <w:rsid w:val="001727C6"/>
    <w:rsid w:val="0017282F"/>
    <w:rsid w:val="00172BF0"/>
    <w:rsid w:val="00172EAD"/>
    <w:rsid w:val="001735DF"/>
    <w:rsid w:val="001736C3"/>
    <w:rsid w:val="0017385B"/>
    <w:rsid w:val="00173CF7"/>
    <w:rsid w:val="001742DA"/>
    <w:rsid w:val="0017466B"/>
    <w:rsid w:val="00174CC8"/>
    <w:rsid w:val="00174DA2"/>
    <w:rsid w:val="00175121"/>
    <w:rsid w:val="001751EE"/>
    <w:rsid w:val="001756E4"/>
    <w:rsid w:val="00175757"/>
    <w:rsid w:val="001757A9"/>
    <w:rsid w:val="00175B66"/>
    <w:rsid w:val="00175F78"/>
    <w:rsid w:val="0017606E"/>
    <w:rsid w:val="001761A1"/>
    <w:rsid w:val="00176332"/>
    <w:rsid w:val="001765DA"/>
    <w:rsid w:val="001766BE"/>
    <w:rsid w:val="00177AB1"/>
    <w:rsid w:val="00180181"/>
    <w:rsid w:val="001805B8"/>
    <w:rsid w:val="00180911"/>
    <w:rsid w:val="00180CA3"/>
    <w:rsid w:val="00180DBE"/>
    <w:rsid w:val="00180DBF"/>
    <w:rsid w:val="00180F7E"/>
    <w:rsid w:val="0018135D"/>
    <w:rsid w:val="001813E6"/>
    <w:rsid w:val="001816A4"/>
    <w:rsid w:val="00181ACB"/>
    <w:rsid w:val="00181E46"/>
    <w:rsid w:val="00181F29"/>
    <w:rsid w:val="0018222A"/>
    <w:rsid w:val="00182988"/>
    <w:rsid w:val="00182B6C"/>
    <w:rsid w:val="00182D31"/>
    <w:rsid w:val="001830AC"/>
    <w:rsid w:val="001834D4"/>
    <w:rsid w:val="00183A7B"/>
    <w:rsid w:val="00183E81"/>
    <w:rsid w:val="001849D4"/>
    <w:rsid w:val="00184B44"/>
    <w:rsid w:val="00185289"/>
    <w:rsid w:val="00185608"/>
    <w:rsid w:val="001858BA"/>
    <w:rsid w:val="001859ED"/>
    <w:rsid w:val="00186A2B"/>
    <w:rsid w:val="00186B48"/>
    <w:rsid w:val="00186CEC"/>
    <w:rsid w:val="00186FC5"/>
    <w:rsid w:val="001870BC"/>
    <w:rsid w:val="001876D9"/>
    <w:rsid w:val="00187DB6"/>
    <w:rsid w:val="00190686"/>
    <w:rsid w:val="00190904"/>
    <w:rsid w:val="00190E7B"/>
    <w:rsid w:val="00190F54"/>
    <w:rsid w:val="0019199A"/>
    <w:rsid w:val="00191A8E"/>
    <w:rsid w:val="00191AED"/>
    <w:rsid w:val="001925A3"/>
    <w:rsid w:val="00192AE9"/>
    <w:rsid w:val="00192B3A"/>
    <w:rsid w:val="00192BD7"/>
    <w:rsid w:val="001932E7"/>
    <w:rsid w:val="00193CB6"/>
    <w:rsid w:val="00193FA4"/>
    <w:rsid w:val="001943A0"/>
    <w:rsid w:val="00194A9F"/>
    <w:rsid w:val="00194BBA"/>
    <w:rsid w:val="00194CDB"/>
    <w:rsid w:val="0019533C"/>
    <w:rsid w:val="0019556E"/>
    <w:rsid w:val="00195F87"/>
    <w:rsid w:val="001963B2"/>
    <w:rsid w:val="001963BE"/>
    <w:rsid w:val="00196839"/>
    <w:rsid w:val="00196BD3"/>
    <w:rsid w:val="00196D2E"/>
    <w:rsid w:val="00196D94"/>
    <w:rsid w:val="00196F28"/>
    <w:rsid w:val="00197015"/>
    <w:rsid w:val="001971F1"/>
    <w:rsid w:val="00197B86"/>
    <w:rsid w:val="00197C20"/>
    <w:rsid w:val="001A00BB"/>
    <w:rsid w:val="001A071A"/>
    <w:rsid w:val="001A0D00"/>
    <w:rsid w:val="001A0DB9"/>
    <w:rsid w:val="001A11BF"/>
    <w:rsid w:val="001A1493"/>
    <w:rsid w:val="001A1A57"/>
    <w:rsid w:val="001A1B6B"/>
    <w:rsid w:val="001A1C53"/>
    <w:rsid w:val="001A266F"/>
    <w:rsid w:val="001A28F6"/>
    <w:rsid w:val="001A2CF3"/>
    <w:rsid w:val="001A3082"/>
    <w:rsid w:val="001A35E2"/>
    <w:rsid w:val="001A37EA"/>
    <w:rsid w:val="001A3E61"/>
    <w:rsid w:val="001A411E"/>
    <w:rsid w:val="001A4176"/>
    <w:rsid w:val="001A4B31"/>
    <w:rsid w:val="001A52E7"/>
    <w:rsid w:val="001A5339"/>
    <w:rsid w:val="001A54D0"/>
    <w:rsid w:val="001A55F4"/>
    <w:rsid w:val="001A5722"/>
    <w:rsid w:val="001A582F"/>
    <w:rsid w:val="001A5A4D"/>
    <w:rsid w:val="001A5A68"/>
    <w:rsid w:val="001A5BD2"/>
    <w:rsid w:val="001A5BDB"/>
    <w:rsid w:val="001A5C70"/>
    <w:rsid w:val="001A61AB"/>
    <w:rsid w:val="001A6D2B"/>
    <w:rsid w:val="001A7353"/>
    <w:rsid w:val="001A7742"/>
    <w:rsid w:val="001A7F22"/>
    <w:rsid w:val="001B012D"/>
    <w:rsid w:val="001B0A98"/>
    <w:rsid w:val="001B0D93"/>
    <w:rsid w:val="001B0E72"/>
    <w:rsid w:val="001B1137"/>
    <w:rsid w:val="001B24A7"/>
    <w:rsid w:val="001B257F"/>
    <w:rsid w:val="001B26D2"/>
    <w:rsid w:val="001B328F"/>
    <w:rsid w:val="001B37ED"/>
    <w:rsid w:val="001B4751"/>
    <w:rsid w:val="001B4E0B"/>
    <w:rsid w:val="001B5524"/>
    <w:rsid w:val="001B5B59"/>
    <w:rsid w:val="001B5BA3"/>
    <w:rsid w:val="001B6126"/>
    <w:rsid w:val="001B6844"/>
    <w:rsid w:val="001B6865"/>
    <w:rsid w:val="001B6B37"/>
    <w:rsid w:val="001B74F8"/>
    <w:rsid w:val="001B77C9"/>
    <w:rsid w:val="001B7AD4"/>
    <w:rsid w:val="001C02B5"/>
    <w:rsid w:val="001C035C"/>
    <w:rsid w:val="001C13E0"/>
    <w:rsid w:val="001C1808"/>
    <w:rsid w:val="001C1881"/>
    <w:rsid w:val="001C1CF3"/>
    <w:rsid w:val="001C1D0E"/>
    <w:rsid w:val="001C21E2"/>
    <w:rsid w:val="001C2DD3"/>
    <w:rsid w:val="001C319C"/>
    <w:rsid w:val="001C33A2"/>
    <w:rsid w:val="001C3ABC"/>
    <w:rsid w:val="001C3BF4"/>
    <w:rsid w:val="001C3BF8"/>
    <w:rsid w:val="001C3C35"/>
    <w:rsid w:val="001C5FC8"/>
    <w:rsid w:val="001C6118"/>
    <w:rsid w:val="001C67BA"/>
    <w:rsid w:val="001C68E7"/>
    <w:rsid w:val="001C6A90"/>
    <w:rsid w:val="001C71EA"/>
    <w:rsid w:val="001C74EA"/>
    <w:rsid w:val="001C79B0"/>
    <w:rsid w:val="001D0085"/>
    <w:rsid w:val="001D0099"/>
    <w:rsid w:val="001D073C"/>
    <w:rsid w:val="001D098E"/>
    <w:rsid w:val="001D1240"/>
    <w:rsid w:val="001D277D"/>
    <w:rsid w:val="001D2985"/>
    <w:rsid w:val="001D2ABB"/>
    <w:rsid w:val="001D2AD2"/>
    <w:rsid w:val="001D2B4D"/>
    <w:rsid w:val="001D2C62"/>
    <w:rsid w:val="001D2F3C"/>
    <w:rsid w:val="001D3209"/>
    <w:rsid w:val="001D3233"/>
    <w:rsid w:val="001D340D"/>
    <w:rsid w:val="001D345E"/>
    <w:rsid w:val="001D3565"/>
    <w:rsid w:val="001D36BD"/>
    <w:rsid w:val="001D3858"/>
    <w:rsid w:val="001D3F30"/>
    <w:rsid w:val="001D4409"/>
    <w:rsid w:val="001D4412"/>
    <w:rsid w:val="001D4514"/>
    <w:rsid w:val="001D4D9D"/>
    <w:rsid w:val="001D4E3B"/>
    <w:rsid w:val="001D5104"/>
    <w:rsid w:val="001D55DF"/>
    <w:rsid w:val="001D574C"/>
    <w:rsid w:val="001D5D80"/>
    <w:rsid w:val="001D6E07"/>
    <w:rsid w:val="001D70EC"/>
    <w:rsid w:val="001D714A"/>
    <w:rsid w:val="001D7348"/>
    <w:rsid w:val="001D740B"/>
    <w:rsid w:val="001D745E"/>
    <w:rsid w:val="001D7769"/>
    <w:rsid w:val="001D7C62"/>
    <w:rsid w:val="001E08AD"/>
    <w:rsid w:val="001E0DF4"/>
    <w:rsid w:val="001E1285"/>
    <w:rsid w:val="001E18D8"/>
    <w:rsid w:val="001E200F"/>
    <w:rsid w:val="001E2036"/>
    <w:rsid w:val="001E21C5"/>
    <w:rsid w:val="001E284D"/>
    <w:rsid w:val="001E2A35"/>
    <w:rsid w:val="001E33BA"/>
    <w:rsid w:val="001E38C6"/>
    <w:rsid w:val="001E3B3D"/>
    <w:rsid w:val="001E44D4"/>
    <w:rsid w:val="001E48D0"/>
    <w:rsid w:val="001E4E95"/>
    <w:rsid w:val="001E4EC2"/>
    <w:rsid w:val="001E54F3"/>
    <w:rsid w:val="001E55E0"/>
    <w:rsid w:val="001E55F4"/>
    <w:rsid w:val="001E6646"/>
    <w:rsid w:val="001E710E"/>
    <w:rsid w:val="001E74F2"/>
    <w:rsid w:val="001F01F8"/>
    <w:rsid w:val="001F06AB"/>
    <w:rsid w:val="001F0B0C"/>
    <w:rsid w:val="001F0F9F"/>
    <w:rsid w:val="001F12A9"/>
    <w:rsid w:val="001F1FAF"/>
    <w:rsid w:val="001F24E8"/>
    <w:rsid w:val="001F2945"/>
    <w:rsid w:val="001F2C54"/>
    <w:rsid w:val="001F3DFB"/>
    <w:rsid w:val="001F402B"/>
    <w:rsid w:val="001F4710"/>
    <w:rsid w:val="001F4903"/>
    <w:rsid w:val="001F4BCA"/>
    <w:rsid w:val="001F4E14"/>
    <w:rsid w:val="001F53DE"/>
    <w:rsid w:val="001F567B"/>
    <w:rsid w:val="001F5A33"/>
    <w:rsid w:val="001F5E66"/>
    <w:rsid w:val="001F5EFC"/>
    <w:rsid w:val="001F5F6C"/>
    <w:rsid w:val="001F5FFE"/>
    <w:rsid w:val="001F6031"/>
    <w:rsid w:val="001F60C1"/>
    <w:rsid w:val="001F6339"/>
    <w:rsid w:val="001F634D"/>
    <w:rsid w:val="001F669E"/>
    <w:rsid w:val="001F6C29"/>
    <w:rsid w:val="001F72CA"/>
    <w:rsid w:val="001F75A6"/>
    <w:rsid w:val="001F7CD5"/>
    <w:rsid w:val="001F7F12"/>
    <w:rsid w:val="00201137"/>
    <w:rsid w:val="002017C4"/>
    <w:rsid w:val="002018F0"/>
    <w:rsid w:val="00201E37"/>
    <w:rsid w:val="00202581"/>
    <w:rsid w:val="00202B7A"/>
    <w:rsid w:val="00203595"/>
    <w:rsid w:val="0020381E"/>
    <w:rsid w:val="00203D23"/>
    <w:rsid w:val="00203FA3"/>
    <w:rsid w:val="002044A7"/>
    <w:rsid w:val="00204A23"/>
    <w:rsid w:val="00204B3E"/>
    <w:rsid w:val="00204BC6"/>
    <w:rsid w:val="0020675D"/>
    <w:rsid w:val="00206B3C"/>
    <w:rsid w:val="00206E02"/>
    <w:rsid w:val="00207187"/>
    <w:rsid w:val="002074A6"/>
    <w:rsid w:val="00207627"/>
    <w:rsid w:val="00207883"/>
    <w:rsid w:val="00207F8F"/>
    <w:rsid w:val="0021018D"/>
    <w:rsid w:val="002105D1"/>
    <w:rsid w:val="002105E5"/>
    <w:rsid w:val="00210845"/>
    <w:rsid w:val="00210EC5"/>
    <w:rsid w:val="00210F34"/>
    <w:rsid w:val="00211567"/>
    <w:rsid w:val="00211712"/>
    <w:rsid w:val="00211E82"/>
    <w:rsid w:val="00212510"/>
    <w:rsid w:val="00212733"/>
    <w:rsid w:val="00212924"/>
    <w:rsid w:val="002129B6"/>
    <w:rsid w:val="00212F04"/>
    <w:rsid w:val="002131CA"/>
    <w:rsid w:val="002132EA"/>
    <w:rsid w:val="00213514"/>
    <w:rsid w:val="00213642"/>
    <w:rsid w:val="00213672"/>
    <w:rsid w:val="0021376A"/>
    <w:rsid w:val="0021378B"/>
    <w:rsid w:val="0021434D"/>
    <w:rsid w:val="00214BD3"/>
    <w:rsid w:val="00214CA1"/>
    <w:rsid w:val="002151D4"/>
    <w:rsid w:val="002151D9"/>
    <w:rsid w:val="00215729"/>
    <w:rsid w:val="002157A3"/>
    <w:rsid w:val="00215AE4"/>
    <w:rsid w:val="00215B24"/>
    <w:rsid w:val="00215C65"/>
    <w:rsid w:val="00215F30"/>
    <w:rsid w:val="0021645C"/>
    <w:rsid w:val="002165AA"/>
    <w:rsid w:val="002167F9"/>
    <w:rsid w:val="00216AB2"/>
    <w:rsid w:val="00216C40"/>
    <w:rsid w:val="00217769"/>
    <w:rsid w:val="00217A7D"/>
    <w:rsid w:val="002201E5"/>
    <w:rsid w:val="00220405"/>
    <w:rsid w:val="002204B8"/>
    <w:rsid w:val="0022080C"/>
    <w:rsid w:val="002209AA"/>
    <w:rsid w:val="00220E24"/>
    <w:rsid w:val="002210F4"/>
    <w:rsid w:val="00221220"/>
    <w:rsid w:val="002216EF"/>
    <w:rsid w:val="00221B2A"/>
    <w:rsid w:val="00221C40"/>
    <w:rsid w:val="00221DBF"/>
    <w:rsid w:val="0022267F"/>
    <w:rsid w:val="00222909"/>
    <w:rsid w:val="00222C9D"/>
    <w:rsid w:val="002234E9"/>
    <w:rsid w:val="00223AC0"/>
    <w:rsid w:val="0022489C"/>
    <w:rsid w:val="002257C9"/>
    <w:rsid w:val="00225BA3"/>
    <w:rsid w:val="00225DBB"/>
    <w:rsid w:val="00225FE3"/>
    <w:rsid w:val="00226265"/>
    <w:rsid w:val="00226502"/>
    <w:rsid w:val="00226747"/>
    <w:rsid w:val="00226BAA"/>
    <w:rsid w:val="00226C7B"/>
    <w:rsid w:val="00227017"/>
    <w:rsid w:val="00227E06"/>
    <w:rsid w:val="00230272"/>
    <w:rsid w:val="0023031E"/>
    <w:rsid w:val="00230E96"/>
    <w:rsid w:val="002310D0"/>
    <w:rsid w:val="00231214"/>
    <w:rsid w:val="002313B5"/>
    <w:rsid w:val="0023155D"/>
    <w:rsid w:val="00231CC4"/>
    <w:rsid w:val="00231DD4"/>
    <w:rsid w:val="0023216D"/>
    <w:rsid w:val="002326F5"/>
    <w:rsid w:val="002328FD"/>
    <w:rsid w:val="00232955"/>
    <w:rsid w:val="00232F5E"/>
    <w:rsid w:val="0023348A"/>
    <w:rsid w:val="00233554"/>
    <w:rsid w:val="0023371C"/>
    <w:rsid w:val="00233782"/>
    <w:rsid w:val="002338C0"/>
    <w:rsid w:val="00233F57"/>
    <w:rsid w:val="00234355"/>
    <w:rsid w:val="0023461F"/>
    <w:rsid w:val="00234BDA"/>
    <w:rsid w:val="002356A2"/>
    <w:rsid w:val="00235971"/>
    <w:rsid w:val="0023599A"/>
    <w:rsid w:val="00235A30"/>
    <w:rsid w:val="00235CDF"/>
    <w:rsid w:val="00236081"/>
    <w:rsid w:val="00236B4C"/>
    <w:rsid w:val="00236CA3"/>
    <w:rsid w:val="00236D1D"/>
    <w:rsid w:val="00236F2E"/>
    <w:rsid w:val="0023714B"/>
    <w:rsid w:val="002374A6"/>
    <w:rsid w:val="002376BA"/>
    <w:rsid w:val="002379D0"/>
    <w:rsid w:val="0024017A"/>
    <w:rsid w:val="00240913"/>
    <w:rsid w:val="00240A60"/>
    <w:rsid w:val="00240B35"/>
    <w:rsid w:val="00240B75"/>
    <w:rsid w:val="00240FB4"/>
    <w:rsid w:val="0024120A"/>
    <w:rsid w:val="002412C9"/>
    <w:rsid w:val="00241531"/>
    <w:rsid w:val="002418D8"/>
    <w:rsid w:val="00241DAC"/>
    <w:rsid w:val="00241F8D"/>
    <w:rsid w:val="00242123"/>
    <w:rsid w:val="00242149"/>
    <w:rsid w:val="002424EA"/>
    <w:rsid w:val="002425F7"/>
    <w:rsid w:val="0024285D"/>
    <w:rsid w:val="002428E3"/>
    <w:rsid w:val="00242D6C"/>
    <w:rsid w:val="00242F86"/>
    <w:rsid w:val="002433F2"/>
    <w:rsid w:val="002442C7"/>
    <w:rsid w:val="002443FF"/>
    <w:rsid w:val="002444D0"/>
    <w:rsid w:val="0024495F"/>
    <w:rsid w:val="00245584"/>
    <w:rsid w:val="00245F94"/>
    <w:rsid w:val="00245F9F"/>
    <w:rsid w:val="00246E4C"/>
    <w:rsid w:val="002475D0"/>
    <w:rsid w:val="00247DD8"/>
    <w:rsid w:val="00250448"/>
    <w:rsid w:val="002508E6"/>
    <w:rsid w:val="00250F95"/>
    <w:rsid w:val="00251089"/>
    <w:rsid w:val="002510DD"/>
    <w:rsid w:val="0025174F"/>
    <w:rsid w:val="00251EB4"/>
    <w:rsid w:val="00252073"/>
    <w:rsid w:val="0025246D"/>
    <w:rsid w:val="0025289A"/>
    <w:rsid w:val="00252C72"/>
    <w:rsid w:val="00253034"/>
    <w:rsid w:val="00253194"/>
    <w:rsid w:val="002534C9"/>
    <w:rsid w:val="00253661"/>
    <w:rsid w:val="00253A4A"/>
    <w:rsid w:val="00253B66"/>
    <w:rsid w:val="00253D04"/>
    <w:rsid w:val="00254102"/>
    <w:rsid w:val="002542C5"/>
    <w:rsid w:val="00254491"/>
    <w:rsid w:val="0025466D"/>
    <w:rsid w:val="00254982"/>
    <w:rsid w:val="00254F60"/>
    <w:rsid w:val="00255553"/>
    <w:rsid w:val="00255586"/>
    <w:rsid w:val="00255778"/>
    <w:rsid w:val="00255796"/>
    <w:rsid w:val="00255DDA"/>
    <w:rsid w:val="0025621C"/>
    <w:rsid w:val="0025680D"/>
    <w:rsid w:val="00256E1B"/>
    <w:rsid w:val="00257037"/>
    <w:rsid w:val="00257126"/>
    <w:rsid w:val="00257399"/>
    <w:rsid w:val="002575FA"/>
    <w:rsid w:val="00257DB2"/>
    <w:rsid w:val="00260FB6"/>
    <w:rsid w:val="002610A3"/>
    <w:rsid w:val="00261D34"/>
    <w:rsid w:val="0026239C"/>
    <w:rsid w:val="00262676"/>
    <w:rsid w:val="002627C8"/>
    <w:rsid w:val="00262ABA"/>
    <w:rsid w:val="00262DBE"/>
    <w:rsid w:val="002631F3"/>
    <w:rsid w:val="00263261"/>
    <w:rsid w:val="00263577"/>
    <w:rsid w:val="00263602"/>
    <w:rsid w:val="002639C0"/>
    <w:rsid w:val="002642D2"/>
    <w:rsid w:val="00264581"/>
    <w:rsid w:val="002647BA"/>
    <w:rsid w:val="00264B8A"/>
    <w:rsid w:val="00264CD4"/>
    <w:rsid w:val="00265201"/>
    <w:rsid w:val="00265394"/>
    <w:rsid w:val="00265457"/>
    <w:rsid w:val="00265E79"/>
    <w:rsid w:val="00265F46"/>
    <w:rsid w:val="0026640E"/>
    <w:rsid w:val="00266838"/>
    <w:rsid w:val="00266D60"/>
    <w:rsid w:val="002671FE"/>
    <w:rsid w:val="0026741C"/>
    <w:rsid w:val="00267CF8"/>
    <w:rsid w:val="00270238"/>
    <w:rsid w:val="00270242"/>
    <w:rsid w:val="00270492"/>
    <w:rsid w:val="0027061A"/>
    <w:rsid w:val="00270A7B"/>
    <w:rsid w:val="00270EFF"/>
    <w:rsid w:val="00271123"/>
    <w:rsid w:val="00271604"/>
    <w:rsid w:val="00271DCC"/>
    <w:rsid w:val="00271DD3"/>
    <w:rsid w:val="00272078"/>
    <w:rsid w:val="00272A8F"/>
    <w:rsid w:val="00273358"/>
    <w:rsid w:val="00273508"/>
    <w:rsid w:val="00273703"/>
    <w:rsid w:val="0027387D"/>
    <w:rsid w:val="00274503"/>
    <w:rsid w:val="002747E1"/>
    <w:rsid w:val="00274BBE"/>
    <w:rsid w:val="0027512B"/>
    <w:rsid w:val="002751F1"/>
    <w:rsid w:val="00275274"/>
    <w:rsid w:val="00275339"/>
    <w:rsid w:val="00275E87"/>
    <w:rsid w:val="002769C8"/>
    <w:rsid w:val="00276D95"/>
    <w:rsid w:val="002772A4"/>
    <w:rsid w:val="002778CE"/>
    <w:rsid w:val="00277A58"/>
    <w:rsid w:val="00277D8B"/>
    <w:rsid w:val="0028008B"/>
    <w:rsid w:val="0028021A"/>
    <w:rsid w:val="00280548"/>
    <w:rsid w:val="00280940"/>
    <w:rsid w:val="00280CB8"/>
    <w:rsid w:val="002815D7"/>
    <w:rsid w:val="002820C6"/>
    <w:rsid w:val="00282613"/>
    <w:rsid w:val="00283002"/>
    <w:rsid w:val="00283820"/>
    <w:rsid w:val="002841C1"/>
    <w:rsid w:val="00284523"/>
    <w:rsid w:val="002845DA"/>
    <w:rsid w:val="00285632"/>
    <w:rsid w:val="00285DD3"/>
    <w:rsid w:val="002867D0"/>
    <w:rsid w:val="002867FC"/>
    <w:rsid w:val="002869DC"/>
    <w:rsid w:val="0028729F"/>
    <w:rsid w:val="0028757B"/>
    <w:rsid w:val="0028785A"/>
    <w:rsid w:val="0028793E"/>
    <w:rsid w:val="002879B5"/>
    <w:rsid w:val="00287A2D"/>
    <w:rsid w:val="00287CCC"/>
    <w:rsid w:val="0029003C"/>
    <w:rsid w:val="00290179"/>
    <w:rsid w:val="00290737"/>
    <w:rsid w:val="00290C41"/>
    <w:rsid w:val="0029108C"/>
    <w:rsid w:val="002914EC"/>
    <w:rsid w:val="0029182F"/>
    <w:rsid w:val="002919A0"/>
    <w:rsid w:val="0029233C"/>
    <w:rsid w:val="0029258C"/>
    <w:rsid w:val="0029268E"/>
    <w:rsid w:val="002928D2"/>
    <w:rsid w:val="00292C4F"/>
    <w:rsid w:val="00293066"/>
    <w:rsid w:val="002931AF"/>
    <w:rsid w:val="002935E5"/>
    <w:rsid w:val="00293A56"/>
    <w:rsid w:val="00293AA0"/>
    <w:rsid w:val="00293B33"/>
    <w:rsid w:val="00293CA2"/>
    <w:rsid w:val="00294340"/>
    <w:rsid w:val="00295087"/>
    <w:rsid w:val="00295209"/>
    <w:rsid w:val="00295D38"/>
    <w:rsid w:val="002967DF"/>
    <w:rsid w:val="0029683B"/>
    <w:rsid w:val="00296A57"/>
    <w:rsid w:val="00296BB6"/>
    <w:rsid w:val="00296D53"/>
    <w:rsid w:val="00297025"/>
    <w:rsid w:val="002971F7"/>
    <w:rsid w:val="00297392"/>
    <w:rsid w:val="0029758A"/>
    <w:rsid w:val="0029797C"/>
    <w:rsid w:val="00297CF8"/>
    <w:rsid w:val="002A0653"/>
    <w:rsid w:val="002A0681"/>
    <w:rsid w:val="002A07F2"/>
    <w:rsid w:val="002A0A1B"/>
    <w:rsid w:val="002A0B13"/>
    <w:rsid w:val="002A147F"/>
    <w:rsid w:val="002A171F"/>
    <w:rsid w:val="002A1805"/>
    <w:rsid w:val="002A1E2E"/>
    <w:rsid w:val="002A1F6B"/>
    <w:rsid w:val="002A22C4"/>
    <w:rsid w:val="002A287A"/>
    <w:rsid w:val="002A2AC7"/>
    <w:rsid w:val="002A2E4B"/>
    <w:rsid w:val="002A2F3A"/>
    <w:rsid w:val="002A3053"/>
    <w:rsid w:val="002A3966"/>
    <w:rsid w:val="002A3D50"/>
    <w:rsid w:val="002A3DE7"/>
    <w:rsid w:val="002A3FDF"/>
    <w:rsid w:val="002A45BA"/>
    <w:rsid w:val="002A46F2"/>
    <w:rsid w:val="002A491C"/>
    <w:rsid w:val="002A4BC4"/>
    <w:rsid w:val="002A52D9"/>
    <w:rsid w:val="002A592C"/>
    <w:rsid w:val="002A59F9"/>
    <w:rsid w:val="002A5FA7"/>
    <w:rsid w:val="002A6476"/>
    <w:rsid w:val="002A660D"/>
    <w:rsid w:val="002A66CB"/>
    <w:rsid w:val="002A6A0D"/>
    <w:rsid w:val="002A6CBE"/>
    <w:rsid w:val="002A6EEB"/>
    <w:rsid w:val="002A6F2F"/>
    <w:rsid w:val="002A7128"/>
    <w:rsid w:val="002A7248"/>
    <w:rsid w:val="002A773B"/>
    <w:rsid w:val="002A7DB9"/>
    <w:rsid w:val="002A7E74"/>
    <w:rsid w:val="002A7FA9"/>
    <w:rsid w:val="002B050F"/>
    <w:rsid w:val="002B052C"/>
    <w:rsid w:val="002B0704"/>
    <w:rsid w:val="002B07CD"/>
    <w:rsid w:val="002B0D47"/>
    <w:rsid w:val="002B0FBD"/>
    <w:rsid w:val="002B103E"/>
    <w:rsid w:val="002B1965"/>
    <w:rsid w:val="002B19A9"/>
    <w:rsid w:val="002B1A2A"/>
    <w:rsid w:val="002B21B9"/>
    <w:rsid w:val="002B2402"/>
    <w:rsid w:val="002B247B"/>
    <w:rsid w:val="002B29AF"/>
    <w:rsid w:val="002B2B00"/>
    <w:rsid w:val="002B2DF9"/>
    <w:rsid w:val="002B2EBF"/>
    <w:rsid w:val="002B32F1"/>
    <w:rsid w:val="002B36E7"/>
    <w:rsid w:val="002B38B3"/>
    <w:rsid w:val="002B40E6"/>
    <w:rsid w:val="002B47B8"/>
    <w:rsid w:val="002B4A9A"/>
    <w:rsid w:val="002B5890"/>
    <w:rsid w:val="002B62C2"/>
    <w:rsid w:val="002B6939"/>
    <w:rsid w:val="002B7172"/>
    <w:rsid w:val="002B751B"/>
    <w:rsid w:val="002B75B3"/>
    <w:rsid w:val="002B77C3"/>
    <w:rsid w:val="002B77D8"/>
    <w:rsid w:val="002C070D"/>
    <w:rsid w:val="002C0A73"/>
    <w:rsid w:val="002C1102"/>
    <w:rsid w:val="002C128D"/>
    <w:rsid w:val="002C1933"/>
    <w:rsid w:val="002C1BE1"/>
    <w:rsid w:val="002C1F72"/>
    <w:rsid w:val="002C2361"/>
    <w:rsid w:val="002C27AE"/>
    <w:rsid w:val="002C2A29"/>
    <w:rsid w:val="002C2CEC"/>
    <w:rsid w:val="002C37D2"/>
    <w:rsid w:val="002C3F95"/>
    <w:rsid w:val="002C3FD4"/>
    <w:rsid w:val="002C42F7"/>
    <w:rsid w:val="002C4A63"/>
    <w:rsid w:val="002C4DB4"/>
    <w:rsid w:val="002C5141"/>
    <w:rsid w:val="002C5ABC"/>
    <w:rsid w:val="002C5ED5"/>
    <w:rsid w:val="002C5FCD"/>
    <w:rsid w:val="002C5FE8"/>
    <w:rsid w:val="002C6501"/>
    <w:rsid w:val="002C65C4"/>
    <w:rsid w:val="002C6961"/>
    <w:rsid w:val="002C6DFA"/>
    <w:rsid w:val="002C7333"/>
    <w:rsid w:val="002C7358"/>
    <w:rsid w:val="002C759D"/>
    <w:rsid w:val="002C7CDC"/>
    <w:rsid w:val="002C7FD6"/>
    <w:rsid w:val="002D011E"/>
    <w:rsid w:val="002D0A1D"/>
    <w:rsid w:val="002D0A2C"/>
    <w:rsid w:val="002D0CD7"/>
    <w:rsid w:val="002D1982"/>
    <w:rsid w:val="002D1D6D"/>
    <w:rsid w:val="002D1F98"/>
    <w:rsid w:val="002D209F"/>
    <w:rsid w:val="002D2169"/>
    <w:rsid w:val="002D2195"/>
    <w:rsid w:val="002D23C3"/>
    <w:rsid w:val="002D2557"/>
    <w:rsid w:val="002D2F49"/>
    <w:rsid w:val="002D3278"/>
    <w:rsid w:val="002D3295"/>
    <w:rsid w:val="002D3335"/>
    <w:rsid w:val="002D354C"/>
    <w:rsid w:val="002D3794"/>
    <w:rsid w:val="002D3816"/>
    <w:rsid w:val="002D3C44"/>
    <w:rsid w:val="002D3DCD"/>
    <w:rsid w:val="002D3DE3"/>
    <w:rsid w:val="002D3F5B"/>
    <w:rsid w:val="002D49BE"/>
    <w:rsid w:val="002D52C9"/>
    <w:rsid w:val="002D5E3F"/>
    <w:rsid w:val="002D5F91"/>
    <w:rsid w:val="002D6078"/>
    <w:rsid w:val="002D640D"/>
    <w:rsid w:val="002D6938"/>
    <w:rsid w:val="002D696D"/>
    <w:rsid w:val="002D738C"/>
    <w:rsid w:val="002D7493"/>
    <w:rsid w:val="002D7619"/>
    <w:rsid w:val="002E0657"/>
    <w:rsid w:val="002E068F"/>
    <w:rsid w:val="002E0CC6"/>
    <w:rsid w:val="002E0D68"/>
    <w:rsid w:val="002E1394"/>
    <w:rsid w:val="002E162F"/>
    <w:rsid w:val="002E1D2B"/>
    <w:rsid w:val="002E21BE"/>
    <w:rsid w:val="002E2261"/>
    <w:rsid w:val="002E2955"/>
    <w:rsid w:val="002E2AD4"/>
    <w:rsid w:val="002E2D5D"/>
    <w:rsid w:val="002E3494"/>
    <w:rsid w:val="002E38D9"/>
    <w:rsid w:val="002E39FB"/>
    <w:rsid w:val="002E3DFE"/>
    <w:rsid w:val="002E45A5"/>
    <w:rsid w:val="002E509A"/>
    <w:rsid w:val="002E5B25"/>
    <w:rsid w:val="002E628F"/>
    <w:rsid w:val="002E6B2B"/>
    <w:rsid w:val="002E6B46"/>
    <w:rsid w:val="002E6BB9"/>
    <w:rsid w:val="002E7078"/>
    <w:rsid w:val="002E74DA"/>
    <w:rsid w:val="002E7686"/>
    <w:rsid w:val="002E76B6"/>
    <w:rsid w:val="002E7A44"/>
    <w:rsid w:val="002E7C68"/>
    <w:rsid w:val="002F07EE"/>
    <w:rsid w:val="002F08D5"/>
    <w:rsid w:val="002F0CC5"/>
    <w:rsid w:val="002F0E87"/>
    <w:rsid w:val="002F1639"/>
    <w:rsid w:val="002F1710"/>
    <w:rsid w:val="002F1A95"/>
    <w:rsid w:val="002F1AE2"/>
    <w:rsid w:val="002F1E32"/>
    <w:rsid w:val="002F2269"/>
    <w:rsid w:val="002F24AF"/>
    <w:rsid w:val="002F25F3"/>
    <w:rsid w:val="002F2B2F"/>
    <w:rsid w:val="002F2C81"/>
    <w:rsid w:val="002F2D82"/>
    <w:rsid w:val="002F2F3B"/>
    <w:rsid w:val="002F30F8"/>
    <w:rsid w:val="002F318E"/>
    <w:rsid w:val="002F371D"/>
    <w:rsid w:val="002F393C"/>
    <w:rsid w:val="002F3A1A"/>
    <w:rsid w:val="002F54DD"/>
    <w:rsid w:val="002F5587"/>
    <w:rsid w:val="002F5F4D"/>
    <w:rsid w:val="002F616D"/>
    <w:rsid w:val="002F66A9"/>
    <w:rsid w:val="002F6B64"/>
    <w:rsid w:val="002F7B0B"/>
    <w:rsid w:val="002F7CA7"/>
    <w:rsid w:val="003006C5"/>
    <w:rsid w:val="0030070B"/>
    <w:rsid w:val="003009F4"/>
    <w:rsid w:val="00300A79"/>
    <w:rsid w:val="00300BF8"/>
    <w:rsid w:val="00301131"/>
    <w:rsid w:val="00301405"/>
    <w:rsid w:val="00301488"/>
    <w:rsid w:val="00301951"/>
    <w:rsid w:val="0030226D"/>
    <w:rsid w:val="00302CE4"/>
    <w:rsid w:val="00303225"/>
    <w:rsid w:val="00303401"/>
    <w:rsid w:val="0030394E"/>
    <w:rsid w:val="003039AB"/>
    <w:rsid w:val="00303AD4"/>
    <w:rsid w:val="003040D5"/>
    <w:rsid w:val="0030415F"/>
    <w:rsid w:val="003042BE"/>
    <w:rsid w:val="0030485D"/>
    <w:rsid w:val="00304A59"/>
    <w:rsid w:val="00304FAC"/>
    <w:rsid w:val="00304FE7"/>
    <w:rsid w:val="00305384"/>
    <w:rsid w:val="003054BC"/>
    <w:rsid w:val="00305E11"/>
    <w:rsid w:val="00306B24"/>
    <w:rsid w:val="00307A0C"/>
    <w:rsid w:val="00307C06"/>
    <w:rsid w:val="00307C54"/>
    <w:rsid w:val="00310034"/>
    <w:rsid w:val="0031035A"/>
    <w:rsid w:val="003103D7"/>
    <w:rsid w:val="00310733"/>
    <w:rsid w:val="003107EE"/>
    <w:rsid w:val="00310C85"/>
    <w:rsid w:val="00311128"/>
    <w:rsid w:val="00311430"/>
    <w:rsid w:val="00311436"/>
    <w:rsid w:val="003115E2"/>
    <w:rsid w:val="00311A36"/>
    <w:rsid w:val="00311BF6"/>
    <w:rsid w:val="00311F0A"/>
    <w:rsid w:val="00311F65"/>
    <w:rsid w:val="00312183"/>
    <w:rsid w:val="003125D2"/>
    <w:rsid w:val="0031270A"/>
    <w:rsid w:val="00312997"/>
    <w:rsid w:val="00312CED"/>
    <w:rsid w:val="003137D6"/>
    <w:rsid w:val="00313BB8"/>
    <w:rsid w:val="003146EF"/>
    <w:rsid w:val="00314F59"/>
    <w:rsid w:val="00315335"/>
    <w:rsid w:val="0031553B"/>
    <w:rsid w:val="003156AD"/>
    <w:rsid w:val="00315758"/>
    <w:rsid w:val="003159A8"/>
    <w:rsid w:val="00315A21"/>
    <w:rsid w:val="003160A8"/>
    <w:rsid w:val="00316E98"/>
    <w:rsid w:val="0031760A"/>
    <w:rsid w:val="00317FC3"/>
    <w:rsid w:val="00320742"/>
    <w:rsid w:val="0032089C"/>
    <w:rsid w:val="00320FE4"/>
    <w:rsid w:val="003211B1"/>
    <w:rsid w:val="003214EC"/>
    <w:rsid w:val="00321672"/>
    <w:rsid w:val="00321DD5"/>
    <w:rsid w:val="00321E4F"/>
    <w:rsid w:val="00321F2E"/>
    <w:rsid w:val="0032215B"/>
    <w:rsid w:val="00322260"/>
    <w:rsid w:val="003225A4"/>
    <w:rsid w:val="00322B52"/>
    <w:rsid w:val="00322D74"/>
    <w:rsid w:val="00322FDB"/>
    <w:rsid w:val="003233FB"/>
    <w:rsid w:val="0032352E"/>
    <w:rsid w:val="00323730"/>
    <w:rsid w:val="003238A5"/>
    <w:rsid w:val="00323C72"/>
    <w:rsid w:val="00323FEB"/>
    <w:rsid w:val="003240DD"/>
    <w:rsid w:val="00324434"/>
    <w:rsid w:val="00324780"/>
    <w:rsid w:val="003249FC"/>
    <w:rsid w:val="00324C85"/>
    <w:rsid w:val="00325092"/>
    <w:rsid w:val="003251EB"/>
    <w:rsid w:val="00325E31"/>
    <w:rsid w:val="00326243"/>
    <w:rsid w:val="003262C8"/>
    <w:rsid w:val="0032659D"/>
    <w:rsid w:val="00326B36"/>
    <w:rsid w:val="00326DDC"/>
    <w:rsid w:val="00327124"/>
    <w:rsid w:val="00327228"/>
    <w:rsid w:val="00327670"/>
    <w:rsid w:val="0032781C"/>
    <w:rsid w:val="00327D49"/>
    <w:rsid w:val="00327EE0"/>
    <w:rsid w:val="0033037A"/>
    <w:rsid w:val="00330AEF"/>
    <w:rsid w:val="00330BA5"/>
    <w:rsid w:val="00330E5A"/>
    <w:rsid w:val="00331BC1"/>
    <w:rsid w:val="0033213C"/>
    <w:rsid w:val="003322E4"/>
    <w:rsid w:val="003324BB"/>
    <w:rsid w:val="003325AF"/>
    <w:rsid w:val="00332851"/>
    <w:rsid w:val="00332A32"/>
    <w:rsid w:val="00333642"/>
    <w:rsid w:val="00333E4C"/>
    <w:rsid w:val="0033478C"/>
    <w:rsid w:val="0033481A"/>
    <w:rsid w:val="00334878"/>
    <w:rsid w:val="0033499C"/>
    <w:rsid w:val="00334EA2"/>
    <w:rsid w:val="00334F8D"/>
    <w:rsid w:val="003350B4"/>
    <w:rsid w:val="00335234"/>
    <w:rsid w:val="00335F6D"/>
    <w:rsid w:val="003366BD"/>
    <w:rsid w:val="00336E15"/>
    <w:rsid w:val="00337167"/>
    <w:rsid w:val="003371AC"/>
    <w:rsid w:val="003372DD"/>
    <w:rsid w:val="00337338"/>
    <w:rsid w:val="003375EB"/>
    <w:rsid w:val="00337A4C"/>
    <w:rsid w:val="00337C49"/>
    <w:rsid w:val="00337F5E"/>
    <w:rsid w:val="00340097"/>
    <w:rsid w:val="003401D0"/>
    <w:rsid w:val="00340267"/>
    <w:rsid w:val="0034096C"/>
    <w:rsid w:val="00340BA2"/>
    <w:rsid w:val="00340E1C"/>
    <w:rsid w:val="00340E97"/>
    <w:rsid w:val="00340EE4"/>
    <w:rsid w:val="00341303"/>
    <w:rsid w:val="0034133A"/>
    <w:rsid w:val="00341917"/>
    <w:rsid w:val="00341DF5"/>
    <w:rsid w:val="00342102"/>
    <w:rsid w:val="003425CB"/>
    <w:rsid w:val="003426D3"/>
    <w:rsid w:val="00342869"/>
    <w:rsid w:val="0034345F"/>
    <w:rsid w:val="0034385D"/>
    <w:rsid w:val="00343A25"/>
    <w:rsid w:val="00343C4A"/>
    <w:rsid w:val="0034407C"/>
    <w:rsid w:val="003444BA"/>
    <w:rsid w:val="00344E1C"/>
    <w:rsid w:val="0034509C"/>
    <w:rsid w:val="00345D8F"/>
    <w:rsid w:val="003469A2"/>
    <w:rsid w:val="00346C12"/>
    <w:rsid w:val="00346F75"/>
    <w:rsid w:val="003473B8"/>
    <w:rsid w:val="00347C3D"/>
    <w:rsid w:val="00350428"/>
    <w:rsid w:val="0035137F"/>
    <w:rsid w:val="00351466"/>
    <w:rsid w:val="00351F40"/>
    <w:rsid w:val="00351F97"/>
    <w:rsid w:val="003520A1"/>
    <w:rsid w:val="0035251C"/>
    <w:rsid w:val="003528CB"/>
    <w:rsid w:val="00352ADF"/>
    <w:rsid w:val="00352BE9"/>
    <w:rsid w:val="00352C52"/>
    <w:rsid w:val="00353252"/>
    <w:rsid w:val="0035339D"/>
    <w:rsid w:val="00353421"/>
    <w:rsid w:val="00353A7D"/>
    <w:rsid w:val="00353B5A"/>
    <w:rsid w:val="00353D91"/>
    <w:rsid w:val="00354032"/>
    <w:rsid w:val="003544AA"/>
    <w:rsid w:val="003546A9"/>
    <w:rsid w:val="00354A79"/>
    <w:rsid w:val="003550F1"/>
    <w:rsid w:val="00355579"/>
    <w:rsid w:val="003556F0"/>
    <w:rsid w:val="00355875"/>
    <w:rsid w:val="003559BB"/>
    <w:rsid w:val="00355CA4"/>
    <w:rsid w:val="003569BE"/>
    <w:rsid w:val="00356B0C"/>
    <w:rsid w:val="003571BB"/>
    <w:rsid w:val="00357FB8"/>
    <w:rsid w:val="00360091"/>
    <w:rsid w:val="003600D4"/>
    <w:rsid w:val="00360449"/>
    <w:rsid w:val="00360CDE"/>
    <w:rsid w:val="003614B2"/>
    <w:rsid w:val="003615B7"/>
    <w:rsid w:val="003617AB"/>
    <w:rsid w:val="0036182A"/>
    <w:rsid w:val="00361B40"/>
    <w:rsid w:val="00361E37"/>
    <w:rsid w:val="003623F4"/>
    <w:rsid w:val="003627F7"/>
    <w:rsid w:val="00362A8F"/>
    <w:rsid w:val="00362CFD"/>
    <w:rsid w:val="00362E5B"/>
    <w:rsid w:val="003632BF"/>
    <w:rsid w:val="0036334F"/>
    <w:rsid w:val="00363439"/>
    <w:rsid w:val="00364383"/>
    <w:rsid w:val="00364676"/>
    <w:rsid w:val="0036470D"/>
    <w:rsid w:val="00364950"/>
    <w:rsid w:val="003651BC"/>
    <w:rsid w:val="0036572A"/>
    <w:rsid w:val="00365EA6"/>
    <w:rsid w:val="0036614C"/>
    <w:rsid w:val="0036630D"/>
    <w:rsid w:val="003666B4"/>
    <w:rsid w:val="00366B4E"/>
    <w:rsid w:val="003702D4"/>
    <w:rsid w:val="0037090E"/>
    <w:rsid w:val="00370969"/>
    <w:rsid w:val="00370B5D"/>
    <w:rsid w:val="00370FF0"/>
    <w:rsid w:val="00371135"/>
    <w:rsid w:val="00371286"/>
    <w:rsid w:val="003714C3"/>
    <w:rsid w:val="00371ADA"/>
    <w:rsid w:val="00371F81"/>
    <w:rsid w:val="003720E3"/>
    <w:rsid w:val="003724C7"/>
    <w:rsid w:val="003725EA"/>
    <w:rsid w:val="00372CE0"/>
    <w:rsid w:val="00372F75"/>
    <w:rsid w:val="00373258"/>
    <w:rsid w:val="003734EA"/>
    <w:rsid w:val="0037355D"/>
    <w:rsid w:val="00373768"/>
    <w:rsid w:val="00373816"/>
    <w:rsid w:val="00373FA9"/>
    <w:rsid w:val="003741CF"/>
    <w:rsid w:val="00374442"/>
    <w:rsid w:val="003746BC"/>
    <w:rsid w:val="00374894"/>
    <w:rsid w:val="0037494A"/>
    <w:rsid w:val="00374AF8"/>
    <w:rsid w:val="00374BD7"/>
    <w:rsid w:val="00374FDB"/>
    <w:rsid w:val="00375106"/>
    <w:rsid w:val="003756B4"/>
    <w:rsid w:val="00375726"/>
    <w:rsid w:val="00375865"/>
    <w:rsid w:val="00375BA1"/>
    <w:rsid w:val="00375E7A"/>
    <w:rsid w:val="0037628D"/>
    <w:rsid w:val="003766FA"/>
    <w:rsid w:val="00376925"/>
    <w:rsid w:val="00376931"/>
    <w:rsid w:val="00376C6B"/>
    <w:rsid w:val="00376E7B"/>
    <w:rsid w:val="00376E7D"/>
    <w:rsid w:val="00377081"/>
    <w:rsid w:val="00377806"/>
    <w:rsid w:val="00377D98"/>
    <w:rsid w:val="00377E31"/>
    <w:rsid w:val="00377F1E"/>
    <w:rsid w:val="00380641"/>
    <w:rsid w:val="00380699"/>
    <w:rsid w:val="00380E0D"/>
    <w:rsid w:val="0038107C"/>
    <w:rsid w:val="00381688"/>
    <w:rsid w:val="003817C8"/>
    <w:rsid w:val="00381A20"/>
    <w:rsid w:val="00381BEE"/>
    <w:rsid w:val="003820E3"/>
    <w:rsid w:val="00383A21"/>
    <w:rsid w:val="0038483E"/>
    <w:rsid w:val="0038544C"/>
    <w:rsid w:val="00385F7B"/>
    <w:rsid w:val="00386355"/>
    <w:rsid w:val="003870C8"/>
    <w:rsid w:val="0038719E"/>
    <w:rsid w:val="0038725E"/>
    <w:rsid w:val="0038794E"/>
    <w:rsid w:val="003905C7"/>
    <w:rsid w:val="003905E8"/>
    <w:rsid w:val="00390868"/>
    <w:rsid w:val="00390932"/>
    <w:rsid w:val="00390D50"/>
    <w:rsid w:val="00390F56"/>
    <w:rsid w:val="00391023"/>
    <w:rsid w:val="003914CD"/>
    <w:rsid w:val="00391800"/>
    <w:rsid w:val="00391A78"/>
    <w:rsid w:val="00392117"/>
    <w:rsid w:val="00392278"/>
    <w:rsid w:val="00392C1C"/>
    <w:rsid w:val="00392EBC"/>
    <w:rsid w:val="00392EC8"/>
    <w:rsid w:val="00393779"/>
    <w:rsid w:val="00393CA0"/>
    <w:rsid w:val="00394CD4"/>
    <w:rsid w:val="00394D50"/>
    <w:rsid w:val="00395E70"/>
    <w:rsid w:val="003961D4"/>
    <w:rsid w:val="003961D6"/>
    <w:rsid w:val="0039638D"/>
    <w:rsid w:val="00396856"/>
    <w:rsid w:val="003969F6"/>
    <w:rsid w:val="003A0A37"/>
    <w:rsid w:val="003A0BDB"/>
    <w:rsid w:val="003A0DBE"/>
    <w:rsid w:val="003A0FC6"/>
    <w:rsid w:val="003A1657"/>
    <w:rsid w:val="003A1886"/>
    <w:rsid w:val="003A19A6"/>
    <w:rsid w:val="003A1A18"/>
    <w:rsid w:val="003A1E58"/>
    <w:rsid w:val="003A1E9F"/>
    <w:rsid w:val="003A1FDB"/>
    <w:rsid w:val="003A2208"/>
    <w:rsid w:val="003A2401"/>
    <w:rsid w:val="003A253E"/>
    <w:rsid w:val="003A27C4"/>
    <w:rsid w:val="003A2916"/>
    <w:rsid w:val="003A3102"/>
    <w:rsid w:val="003A3664"/>
    <w:rsid w:val="003A372E"/>
    <w:rsid w:val="003A3C8B"/>
    <w:rsid w:val="003A40ED"/>
    <w:rsid w:val="003A41CC"/>
    <w:rsid w:val="003A429A"/>
    <w:rsid w:val="003A4D8D"/>
    <w:rsid w:val="003A544F"/>
    <w:rsid w:val="003A5B1B"/>
    <w:rsid w:val="003A5B37"/>
    <w:rsid w:val="003A5C53"/>
    <w:rsid w:val="003A638A"/>
    <w:rsid w:val="003A644E"/>
    <w:rsid w:val="003A673D"/>
    <w:rsid w:val="003A67DF"/>
    <w:rsid w:val="003A68C8"/>
    <w:rsid w:val="003A6EC9"/>
    <w:rsid w:val="003A722A"/>
    <w:rsid w:val="003A7385"/>
    <w:rsid w:val="003A77BB"/>
    <w:rsid w:val="003A77DB"/>
    <w:rsid w:val="003A7F20"/>
    <w:rsid w:val="003A7FBA"/>
    <w:rsid w:val="003B00C5"/>
    <w:rsid w:val="003B037F"/>
    <w:rsid w:val="003B0AE3"/>
    <w:rsid w:val="003B0BE5"/>
    <w:rsid w:val="003B0C0D"/>
    <w:rsid w:val="003B0DF4"/>
    <w:rsid w:val="003B11E6"/>
    <w:rsid w:val="003B139A"/>
    <w:rsid w:val="003B16AD"/>
    <w:rsid w:val="003B1F8F"/>
    <w:rsid w:val="003B2107"/>
    <w:rsid w:val="003B235E"/>
    <w:rsid w:val="003B23E0"/>
    <w:rsid w:val="003B249B"/>
    <w:rsid w:val="003B25B5"/>
    <w:rsid w:val="003B276F"/>
    <w:rsid w:val="003B2D4B"/>
    <w:rsid w:val="003B3523"/>
    <w:rsid w:val="003B3AD4"/>
    <w:rsid w:val="003B3F77"/>
    <w:rsid w:val="003B5C2D"/>
    <w:rsid w:val="003B5F0B"/>
    <w:rsid w:val="003B63E5"/>
    <w:rsid w:val="003B66CB"/>
    <w:rsid w:val="003B6D0F"/>
    <w:rsid w:val="003B76FE"/>
    <w:rsid w:val="003B7D64"/>
    <w:rsid w:val="003C0202"/>
    <w:rsid w:val="003C03F7"/>
    <w:rsid w:val="003C05A8"/>
    <w:rsid w:val="003C0881"/>
    <w:rsid w:val="003C0B36"/>
    <w:rsid w:val="003C0F07"/>
    <w:rsid w:val="003C15F3"/>
    <w:rsid w:val="003C1801"/>
    <w:rsid w:val="003C18C0"/>
    <w:rsid w:val="003C18CE"/>
    <w:rsid w:val="003C1A67"/>
    <w:rsid w:val="003C1B37"/>
    <w:rsid w:val="003C1B7D"/>
    <w:rsid w:val="003C1BBD"/>
    <w:rsid w:val="003C20B9"/>
    <w:rsid w:val="003C251E"/>
    <w:rsid w:val="003C25CB"/>
    <w:rsid w:val="003C25EC"/>
    <w:rsid w:val="003C2D66"/>
    <w:rsid w:val="003C2E4F"/>
    <w:rsid w:val="003C2F85"/>
    <w:rsid w:val="003C2F91"/>
    <w:rsid w:val="003C316C"/>
    <w:rsid w:val="003C32D5"/>
    <w:rsid w:val="003C35B5"/>
    <w:rsid w:val="003C364D"/>
    <w:rsid w:val="003C3A01"/>
    <w:rsid w:val="003C402F"/>
    <w:rsid w:val="003C40F2"/>
    <w:rsid w:val="003C42E9"/>
    <w:rsid w:val="003C47A9"/>
    <w:rsid w:val="003C4DA6"/>
    <w:rsid w:val="003C4F45"/>
    <w:rsid w:val="003C4F57"/>
    <w:rsid w:val="003C4F8F"/>
    <w:rsid w:val="003C52A9"/>
    <w:rsid w:val="003C53D7"/>
    <w:rsid w:val="003C5AEB"/>
    <w:rsid w:val="003C6181"/>
    <w:rsid w:val="003C6301"/>
    <w:rsid w:val="003C645A"/>
    <w:rsid w:val="003C676D"/>
    <w:rsid w:val="003C69E6"/>
    <w:rsid w:val="003C76E7"/>
    <w:rsid w:val="003C7EC2"/>
    <w:rsid w:val="003C7ECC"/>
    <w:rsid w:val="003D0085"/>
    <w:rsid w:val="003D0569"/>
    <w:rsid w:val="003D0610"/>
    <w:rsid w:val="003D06F4"/>
    <w:rsid w:val="003D0FFF"/>
    <w:rsid w:val="003D10E2"/>
    <w:rsid w:val="003D1311"/>
    <w:rsid w:val="003D1A68"/>
    <w:rsid w:val="003D206D"/>
    <w:rsid w:val="003D2993"/>
    <w:rsid w:val="003D29B4"/>
    <w:rsid w:val="003D3027"/>
    <w:rsid w:val="003D3714"/>
    <w:rsid w:val="003D37E6"/>
    <w:rsid w:val="003D39F7"/>
    <w:rsid w:val="003D3A3A"/>
    <w:rsid w:val="003D3B23"/>
    <w:rsid w:val="003D3ED8"/>
    <w:rsid w:val="003D3F89"/>
    <w:rsid w:val="003D4157"/>
    <w:rsid w:val="003D440F"/>
    <w:rsid w:val="003D48A2"/>
    <w:rsid w:val="003D4A9E"/>
    <w:rsid w:val="003D55CC"/>
    <w:rsid w:val="003D5651"/>
    <w:rsid w:val="003D5A41"/>
    <w:rsid w:val="003D5C53"/>
    <w:rsid w:val="003D605F"/>
    <w:rsid w:val="003D62C1"/>
    <w:rsid w:val="003D65B2"/>
    <w:rsid w:val="003D67D3"/>
    <w:rsid w:val="003D7653"/>
    <w:rsid w:val="003D77D4"/>
    <w:rsid w:val="003D7C20"/>
    <w:rsid w:val="003D7C88"/>
    <w:rsid w:val="003D7CBF"/>
    <w:rsid w:val="003D7CD7"/>
    <w:rsid w:val="003D7E8E"/>
    <w:rsid w:val="003D7EF5"/>
    <w:rsid w:val="003E00EB"/>
    <w:rsid w:val="003E038D"/>
    <w:rsid w:val="003E07E9"/>
    <w:rsid w:val="003E0B21"/>
    <w:rsid w:val="003E105E"/>
    <w:rsid w:val="003E153E"/>
    <w:rsid w:val="003E1666"/>
    <w:rsid w:val="003E173C"/>
    <w:rsid w:val="003E1AA2"/>
    <w:rsid w:val="003E1DD3"/>
    <w:rsid w:val="003E242F"/>
    <w:rsid w:val="003E272F"/>
    <w:rsid w:val="003E2D7E"/>
    <w:rsid w:val="003E340B"/>
    <w:rsid w:val="003E3637"/>
    <w:rsid w:val="003E3816"/>
    <w:rsid w:val="003E3B7C"/>
    <w:rsid w:val="003E3C21"/>
    <w:rsid w:val="003E3F4C"/>
    <w:rsid w:val="003E4711"/>
    <w:rsid w:val="003E4875"/>
    <w:rsid w:val="003E57A1"/>
    <w:rsid w:val="003E5982"/>
    <w:rsid w:val="003E5A7D"/>
    <w:rsid w:val="003E5B84"/>
    <w:rsid w:val="003E6A40"/>
    <w:rsid w:val="003E7035"/>
    <w:rsid w:val="003E76C7"/>
    <w:rsid w:val="003E7B4E"/>
    <w:rsid w:val="003E7E13"/>
    <w:rsid w:val="003E7ECC"/>
    <w:rsid w:val="003F006A"/>
    <w:rsid w:val="003F0B3B"/>
    <w:rsid w:val="003F0BC1"/>
    <w:rsid w:val="003F2170"/>
    <w:rsid w:val="003F247B"/>
    <w:rsid w:val="003F2537"/>
    <w:rsid w:val="003F2A47"/>
    <w:rsid w:val="003F3109"/>
    <w:rsid w:val="003F34FE"/>
    <w:rsid w:val="003F359E"/>
    <w:rsid w:val="003F3721"/>
    <w:rsid w:val="003F37E8"/>
    <w:rsid w:val="003F38B9"/>
    <w:rsid w:val="003F3CB7"/>
    <w:rsid w:val="003F419D"/>
    <w:rsid w:val="003F44B6"/>
    <w:rsid w:val="003F4847"/>
    <w:rsid w:val="003F4ED7"/>
    <w:rsid w:val="003F5412"/>
    <w:rsid w:val="003F57AE"/>
    <w:rsid w:val="003F59C2"/>
    <w:rsid w:val="003F5C08"/>
    <w:rsid w:val="003F5FF0"/>
    <w:rsid w:val="003F6036"/>
    <w:rsid w:val="003F61E2"/>
    <w:rsid w:val="003F6529"/>
    <w:rsid w:val="003F6766"/>
    <w:rsid w:val="003F7048"/>
    <w:rsid w:val="003F72ED"/>
    <w:rsid w:val="003F7651"/>
    <w:rsid w:val="003F7658"/>
    <w:rsid w:val="003F78A3"/>
    <w:rsid w:val="00400155"/>
    <w:rsid w:val="0040067A"/>
    <w:rsid w:val="004006BB"/>
    <w:rsid w:val="004008B0"/>
    <w:rsid w:val="004008C9"/>
    <w:rsid w:val="00400A14"/>
    <w:rsid w:val="004019F3"/>
    <w:rsid w:val="00401E30"/>
    <w:rsid w:val="0040220B"/>
    <w:rsid w:val="00402262"/>
    <w:rsid w:val="004023E0"/>
    <w:rsid w:val="004029F1"/>
    <w:rsid w:val="00402A7B"/>
    <w:rsid w:val="00402B05"/>
    <w:rsid w:val="00402BBF"/>
    <w:rsid w:val="00402E3B"/>
    <w:rsid w:val="00403509"/>
    <w:rsid w:val="004035A4"/>
    <w:rsid w:val="00403748"/>
    <w:rsid w:val="00403865"/>
    <w:rsid w:val="0040388A"/>
    <w:rsid w:val="00403970"/>
    <w:rsid w:val="00403F98"/>
    <w:rsid w:val="00404076"/>
    <w:rsid w:val="00404995"/>
    <w:rsid w:val="00404D04"/>
    <w:rsid w:val="00404D2B"/>
    <w:rsid w:val="004051FD"/>
    <w:rsid w:val="00405C67"/>
    <w:rsid w:val="00405CF2"/>
    <w:rsid w:val="00405E69"/>
    <w:rsid w:val="004060AA"/>
    <w:rsid w:val="004061C0"/>
    <w:rsid w:val="00406636"/>
    <w:rsid w:val="004067AD"/>
    <w:rsid w:val="004069C1"/>
    <w:rsid w:val="00406A83"/>
    <w:rsid w:val="00406CB4"/>
    <w:rsid w:val="00406F13"/>
    <w:rsid w:val="004074D9"/>
    <w:rsid w:val="00407521"/>
    <w:rsid w:val="00407EC1"/>
    <w:rsid w:val="004101C9"/>
    <w:rsid w:val="00410214"/>
    <w:rsid w:val="004105D7"/>
    <w:rsid w:val="00410BC3"/>
    <w:rsid w:val="004117A3"/>
    <w:rsid w:val="0041215C"/>
    <w:rsid w:val="004128C8"/>
    <w:rsid w:val="004128CB"/>
    <w:rsid w:val="00412BE9"/>
    <w:rsid w:val="00412C6C"/>
    <w:rsid w:val="00412EAC"/>
    <w:rsid w:val="00412FFE"/>
    <w:rsid w:val="004130B8"/>
    <w:rsid w:val="004130C2"/>
    <w:rsid w:val="004136CF"/>
    <w:rsid w:val="00413A9E"/>
    <w:rsid w:val="00413CC5"/>
    <w:rsid w:val="00413EB4"/>
    <w:rsid w:val="0041461A"/>
    <w:rsid w:val="00414F92"/>
    <w:rsid w:val="004152DE"/>
    <w:rsid w:val="00415388"/>
    <w:rsid w:val="004155D2"/>
    <w:rsid w:val="00415778"/>
    <w:rsid w:val="00415793"/>
    <w:rsid w:val="00415913"/>
    <w:rsid w:val="00415BE6"/>
    <w:rsid w:val="00415DE4"/>
    <w:rsid w:val="00415E54"/>
    <w:rsid w:val="00415F5A"/>
    <w:rsid w:val="00416D4F"/>
    <w:rsid w:val="00416DDF"/>
    <w:rsid w:val="00417181"/>
    <w:rsid w:val="00417710"/>
    <w:rsid w:val="00417DA1"/>
    <w:rsid w:val="004203DC"/>
    <w:rsid w:val="004209D9"/>
    <w:rsid w:val="00420B9E"/>
    <w:rsid w:val="00420D5E"/>
    <w:rsid w:val="00420F6D"/>
    <w:rsid w:val="004219CC"/>
    <w:rsid w:val="00421D59"/>
    <w:rsid w:val="00421E72"/>
    <w:rsid w:val="00421EE6"/>
    <w:rsid w:val="00421F4A"/>
    <w:rsid w:val="0042220C"/>
    <w:rsid w:val="0042233D"/>
    <w:rsid w:val="0042267C"/>
    <w:rsid w:val="0042284C"/>
    <w:rsid w:val="004229C8"/>
    <w:rsid w:val="00422F98"/>
    <w:rsid w:val="004235F5"/>
    <w:rsid w:val="004236A6"/>
    <w:rsid w:val="00423A45"/>
    <w:rsid w:val="00423ADA"/>
    <w:rsid w:val="00423C3E"/>
    <w:rsid w:val="00423ECE"/>
    <w:rsid w:val="00424566"/>
    <w:rsid w:val="004248F4"/>
    <w:rsid w:val="00425001"/>
    <w:rsid w:val="004252C9"/>
    <w:rsid w:val="0042576D"/>
    <w:rsid w:val="00425817"/>
    <w:rsid w:val="00425EDD"/>
    <w:rsid w:val="00425F1E"/>
    <w:rsid w:val="004264ED"/>
    <w:rsid w:val="0042650E"/>
    <w:rsid w:val="00426D55"/>
    <w:rsid w:val="0042705D"/>
    <w:rsid w:val="00427065"/>
    <w:rsid w:val="004270D8"/>
    <w:rsid w:val="00427EB2"/>
    <w:rsid w:val="00430266"/>
    <w:rsid w:val="0043045E"/>
    <w:rsid w:val="00430ACC"/>
    <w:rsid w:val="00430C8F"/>
    <w:rsid w:val="00431534"/>
    <w:rsid w:val="00431577"/>
    <w:rsid w:val="004319C3"/>
    <w:rsid w:val="004325C0"/>
    <w:rsid w:val="004326AD"/>
    <w:rsid w:val="0043281E"/>
    <w:rsid w:val="00432D1A"/>
    <w:rsid w:val="00432EA4"/>
    <w:rsid w:val="00433110"/>
    <w:rsid w:val="004332FE"/>
    <w:rsid w:val="0043333B"/>
    <w:rsid w:val="0043383E"/>
    <w:rsid w:val="00433EF4"/>
    <w:rsid w:val="00434A47"/>
    <w:rsid w:val="00435086"/>
    <w:rsid w:val="004351C8"/>
    <w:rsid w:val="004353EE"/>
    <w:rsid w:val="00435B67"/>
    <w:rsid w:val="00436176"/>
    <w:rsid w:val="0043622A"/>
    <w:rsid w:val="00436432"/>
    <w:rsid w:val="00436981"/>
    <w:rsid w:val="00436D57"/>
    <w:rsid w:val="00437299"/>
    <w:rsid w:val="0043739C"/>
    <w:rsid w:val="00437A72"/>
    <w:rsid w:val="00437CCC"/>
    <w:rsid w:val="00440419"/>
    <w:rsid w:val="00440B3A"/>
    <w:rsid w:val="00440B88"/>
    <w:rsid w:val="00440C22"/>
    <w:rsid w:val="00440C27"/>
    <w:rsid w:val="004410F9"/>
    <w:rsid w:val="00441523"/>
    <w:rsid w:val="00441744"/>
    <w:rsid w:val="004417A0"/>
    <w:rsid w:val="004421BD"/>
    <w:rsid w:val="004423A9"/>
    <w:rsid w:val="00442527"/>
    <w:rsid w:val="00442662"/>
    <w:rsid w:val="004427E9"/>
    <w:rsid w:val="00442B95"/>
    <w:rsid w:val="00443720"/>
    <w:rsid w:val="004440D2"/>
    <w:rsid w:val="00444B4D"/>
    <w:rsid w:val="00444F92"/>
    <w:rsid w:val="004455FA"/>
    <w:rsid w:val="00445A45"/>
    <w:rsid w:val="00445BF2"/>
    <w:rsid w:val="00446251"/>
    <w:rsid w:val="00446B48"/>
    <w:rsid w:val="00446B62"/>
    <w:rsid w:val="00446EEA"/>
    <w:rsid w:val="00447179"/>
    <w:rsid w:val="00447441"/>
    <w:rsid w:val="004474F1"/>
    <w:rsid w:val="00447666"/>
    <w:rsid w:val="00447799"/>
    <w:rsid w:val="00447C3C"/>
    <w:rsid w:val="004500A2"/>
    <w:rsid w:val="004501D1"/>
    <w:rsid w:val="00450892"/>
    <w:rsid w:val="00450C02"/>
    <w:rsid w:val="00450DB7"/>
    <w:rsid w:val="00450E19"/>
    <w:rsid w:val="00451018"/>
    <w:rsid w:val="00451101"/>
    <w:rsid w:val="004511FA"/>
    <w:rsid w:val="00451227"/>
    <w:rsid w:val="0045133B"/>
    <w:rsid w:val="0045134D"/>
    <w:rsid w:val="004513B1"/>
    <w:rsid w:val="00451427"/>
    <w:rsid w:val="00451560"/>
    <w:rsid w:val="00452E1D"/>
    <w:rsid w:val="00452E28"/>
    <w:rsid w:val="0045304B"/>
    <w:rsid w:val="004531CE"/>
    <w:rsid w:val="00453440"/>
    <w:rsid w:val="00453760"/>
    <w:rsid w:val="00453BE0"/>
    <w:rsid w:val="00453D96"/>
    <w:rsid w:val="004542B2"/>
    <w:rsid w:val="004544C1"/>
    <w:rsid w:val="00454BDA"/>
    <w:rsid w:val="00455080"/>
    <w:rsid w:val="004551BF"/>
    <w:rsid w:val="0045640E"/>
    <w:rsid w:val="004567D4"/>
    <w:rsid w:val="00456AAB"/>
    <w:rsid w:val="00456E36"/>
    <w:rsid w:val="00457176"/>
    <w:rsid w:val="004574DD"/>
    <w:rsid w:val="00460144"/>
    <w:rsid w:val="004603E4"/>
    <w:rsid w:val="004605A9"/>
    <w:rsid w:val="00460C4A"/>
    <w:rsid w:val="0046168B"/>
    <w:rsid w:val="00461D38"/>
    <w:rsid w:val="00461E60"/>
    <w:rsid w:val="004628E7"/>
    <w:rsid w:val="00462E34"/>
    <w:rsid w:val="004633D1"/>
    <w:rsid w:val="00463792"/>
    <w:rsid w:val="004638D2"/>
    <w:rsid w:val="004640DC"/>
    <w:rsid w:val="004642CE"/>
    <w:rsid w:val="00464FB3"/>
    <w:rsid w:val="00465608"/>
    <w:rsid w:val="0046565A"/>
    <w:rsid w:val="00465CC4"/>
    <w:rsid w:val="00465D33"/>
    <w:rsid w:val="00466B22"/>
    <w:rsid w:val="00467009"/>
    <w:rsid w:val="004671D4"/>
    <w:rsid w:val="004674C2"/>
    <w:rsid w:val="004676B5"/>
    <w:rsid w:val="004679E5"/>
    <w:rsid w:val="0047095D"/>
    <w:rsid w:val="00470CD4"/>
    <w:rsid w:val="00471AE0"/>
    <w:rsid w:val="00471B41"/>
    <w:rsid w:val="00471EF2"/>
    <w:rsid w:val="0047210E"/>
    <w:rsid w:val="004722D2"/>
    <w:rsid w:val="004725AA"/>
    <w:rsid w:val="00472605"/>
    <w:rsid w:val="00472DB9"/>
    <w:rsid w:val="0047348D"/>
    <w:rsid w:val="00473D1F"/>
    <w:rsid w:val="004749C2"/>
    <w:rsid w:val="00474AC3"/>
    <w:rsid w:val="00474AFB"/>
    <w:rsid w:val="00474BAA"/>
    <w:rsid w:val="00475727"/>
    <w:rsid w:val="00475C90"/>
    <w:rsid w:val="00476075"/>
    <w:rsid w:val="004760B2"/>
    <w:rsid w:val="004761E2"/>
    <w:rsid w:val="00476B21"/>
    <w:rsid w:val="00476DA9"/>
    <w:rsid w:val="00477189"/>
    <w:rsid w:val="004774D1"/>
    <w:rsid w:val="00477B0F"/>
    <w:rsid w:val="00480115"/>
    <w:rsid w:val="0048038B"/>
    <w:rsid w:val="0048093E"/>
    <w:rsid w:val="00481450"/>
    <w:rsid w:val="00481802"/>
    <w:rsid w:val="00481898"/>
    <w:rsid w:val="004818B1"/>
    <w:rsid w:val="004820B3"/>
    <w:rsid w:val="0048228D"/>
    <w:rsid w:val="00482811"/>
    <w:rsid w:val="00483397"/>
    <w:rsid w:val="004834E9"/>
    <w:rsid w:val="00483971"/>
    <w:rsid w:val="00483A85"/>
    <w:rsid w:val="00483AC0"/>
    <w:rsid w:val="00483CC2"/>
    <w:rsid w:val="00484133"/>
    <w:rsid w:val="0048418D"/>
    <w:rsid w:val="004849BF"/>
    <w:rsid w:val="00484ABF"/>
    <w:rsid w:val="004852F0"/>
    <w:rsid w:val="00485537"/>
    <w:rsid w:val="004855A5"/>
    <w:rsid w:val="004857C2"/>
    <w:rsid w:val="004858BF"/>
    <w:rsid w:val="00485B53"/>
    <w:rsid w:val="00485C5E"/>
    <w:rsid w:val="00485FB6"/>
    <w:rsid w:val="0048618B"/>
    <w:rsid w:val="00486328"/>
    <w:rsid w:val="00486461"/>
    <w:rsid w:val="00486948"/>
    <w:rsid w:val="00486997"/>
    <w:rsid w:val="004869D8"/>
    <w:rsid w:val="00486D08"/>
    <w:rsid w:val="004878B5"/>
    <w:rsid w:val="004878BD"/>
    <w:rsid w:val="00487D69"/>
    <w:rsid w:val="00487DE8"/>
    <w:rsid w:val="00487E5F"/>
    <w:rsid w:val="00487EFB"/>
    <w:rsid w:val="00487FEB"/>
    <w:rsid w:val="00487FF4"/>
    <w:rsid w:val="004900C2"/>
    <w:rsid w:val="004900D9"/>
    <w:rsid w:val="004902DA"/>
    <w:rsid w:val="00490363"/>
    <w:rsid w:val="00490AF5"/>
    <w:rsid w:val="00490EE7"/>
    <w:rsid w:val="00490F29"/>
    <w:rsid w:val="00490FAC"/>
    <w:rsid w:val="0049114F"/>
    <w:rsid w:val="0049120E"/>
    <w:rsid w:val="00491808"/>
    <w:rsid w:val="0049184E"/>
    <w:rsid w:val="00492453"/>
    <w:rsid w:val="004928E8"/>
    <w:rsid w:val="00493333"/>
    <w:rsid w:val="004933EF"/>
    <w:rsid w:val="004937A8"/>
    <w:rsid w:val="00493A3F"/>
    <w:rsid w:val="00493B03"/>
    <w:rsid w:val="00493C2E"/>
    <w:rsid w:val="00493CD0"/>
    <w:rsid w:val="00493D07"/>
    <w:rsid w:val="00493D49"/>
    <w:rsid w:val="00493FB2"/>
    <w:rsid w:val="00494275"/>
    <w:rsid w:val="00494786"/>
    <w:rsid w:val="00494A40"/>
    <w:rsid w:val="00494A99"/>
    <w:rsid w:val="00494ECB"/>
    <w:rsid w:val="004950CE"/>
    <w:rsid w:val="00495816"/>
    <w:rsid w:val="00495AE9"/>
    <w:rsid w:val="00495FF1"/>
    <w:rsid w:val="00496197"/>
    <w:rsid w:val="00496806"/>
    <w:rsid w:val="0049696E"/>
    <w:rsid w:val="004969A6"/>
    <w:rsid w:val="00496AE2"/>
    <w:rsid w:val="004972A1"/>
    <w:rsid w:val="004979D8"/>
    <w:rsid w:val="00497D71"/>
    <w:rsid w:val="004A0000"/>
    <w:rsid w:val="004A0609"/>
    <w:rsid w:val="004A0805"/>
    <w:rsid w:val="004A0979"/>
    <w:rsid w:val="004A156D"/>
    <w:rsid w:val="004A15ED"/>
    <w:rsid w:val="004A2113"/>
    <w:rsid w:val="004A2289"/>
    <w:rsid w:val="004A2AF1"/>
    <w:rsid w:val="004A2C00"/>
    <w:rsid w:val="004A34FA"/>
    <w:rsid w:val="004A3622"/>
    <w:rsid w:val="004A36C0"/>
    <w:rsid w:val="004A37DD"/>
    <w:rsid w:val="004A39EB"/>
    <w:rsid w:val="004A3B21"/>
    <w:rsid w:val="004A3D5C"/>
    <w:rsid w:val="004A41DB"/>
    <w:rsid w:val="004A4463"/>
    <w:rsid w:val="004A4D29"/>
    <w:rsid w:val="004A52F8"/>
    <w:rsid w:val="004A5385"/>
    <w:rsid w:val="004A5EBF"/>
    <w:rsid w:val="004A60C9"/>
    <w:rsid w:val="004A6175"/>
    <w:rsid w:val="004A6283"/>
    <w:rsid w:val="004A637B"/>
    <w:rsid w:val="004A65E9"/>
    <w:rsid w:val="004A668E"/>
    <w:rsid w:val="004A6BC5"/>
    <w:rsid w:val="004A6E80"/>
    <w:rsid w:val="004A721C"/>
    <w:rsid w:val="004A74F8"/>
    <w:rsid w:val="004A7BF3"/>
    <w:rsid w:val="004A7D5C"/>
    <w:rsid w:val="004B00DE"/>
    <w:rsid w:val="004B0442"/>
    <w:rsid w:val="004B065F"/>
    <w:rsid w:val="004B0C23"/>
    <w:rsid w:val="004B0D06"/>
    <w:rsid w:val="004B185A"/>
    <w:rsid w:val="004B1A87"/>
    <w:rsid w:val="004B1D96"/>
    <w:rsid w:val="004B2708"/>
    <w:rsid w:val="004B2DE4"/>
    <w:rsid w:val="004B2FA8"/>
    <w:rsid w:val="004B309B"/>
    <w:rsid w:val="004B34A8"/>
    <w:rsid w:val="004B351A"/>
    <w:rsid w:val="004B3741"/>
    <w:rsid w:val="004B4234"/>
    <w:rsid w:val="004B450B"/>
    <w:rsid w:val="004B4BBD"/>
    <w:rsid w:val="004B4DC0"/>
    <w:rsid w:val="004B4F15"/>
    <w:rsid w:val="004B4F3D"/>
    <w:rsid w:val="004B5E0A"/>
    <w:rsid w:val="004B6186"/>
    <w:rsid w:val="004B6480"/>
    <w:rsid w:val="004B657B"/>
    <w:rsid w:val="004B6840"/>
    <w:rsid w:val="004B69CD"/>
    <w:rsid w:val="004B73DD"/>
    <w:rsid w:val="004B781E"/>
    <w:rsid w:val="004B78C0"/>
    <w:rsid w:val="004B7B65"/>
    <w:rsid w:val="004C06DB"/>
    <w:rsid w:val="004C111A"/>
    <w:rsid w:val="004C18B7"/>
    <w:rsid w:val="004C24CF"/>
    <w:rsid w:val="004C2602"/>
    <w:rsid w:val="004C262B"/>
    <w:rsid w:val="004C3B09"/>
    <w:rsid w:val="004C3F9B"/>
    <w:rsid w:val="004C4A7E"/>
    <w:rsid w:val="004C4ED8"/>
    <w:rsid w:val="004C5860"/>
    <w:rsid w:val="004C5F70"/>
    <w:rsid w:val="004C6277"/>
    <w:rsid w:val="004C63A8"/>
    <w:rsid w:val="004C66BF"/>
    <w:rsid w:val="004C6960"/>
    <w:rsid w:val="004C6D3B"/>
    <w:rsid w:val="004C6DF7"/>
    <w:rsid w:val="004C6E8A"/>
    <w:rsid w:val="004C72AF"/>
    <w:rsid w:val="004C747B"/>
    <w:rsid w:val="004C7772"/>
    <w:rsid w:val="004C78A2"/>
    <w:rsid w:val="004D04A1"/>
    <w:rsid w:val="004D0FD1"/>
    <w:rsid w:val="004D112D"/>
    <w:rsid w:val="004D2200"/>
    <w:rsid w:val="004D2338"/>
    <w:rsid w:val="004D263D"/>
    <w:rsid w:val="004D2843"/>
    <w:rsid w:val="004D2CD8"/>
    <w:rsid w:val="004D2D6D"/>
    <w:rsid w:val="004D2FA1"/>
    <w:rsid w:val="004D3010"/>
    <w:rsid w:val="004D33AC"/>
    <w:rsid w:val="004D36FF"/>
    <w:rsid w:val="004D39EF"/>
    <w:rsid w:val="004D4233"/>
    <w:rsid w:val="004D427C"/>
    <w:rsid w:val="004D4893"/>
    <w:rsid w:val="004D4A80"/>
    <w:rsid w:val="004D4B3D"/>
    <w:rsid w:val="004D4DF9"/>
    <w:rsid w:val="004D5049"/>
    <w:rsid w:val="004D50F1"/>
    <w:rsid w:val="004D51C1"/>
    <w:rsid w:val="004D5AB5"/>
    <w:rsid w:val="004D5BF3"/>
    <w:rsid w:val="004D6CC8"/>
    <w:rsid w:val="004D6DA6"/>
    <w:rsid w:val="004D7077"/>
    <w:rsid w:val="004D74F6"/>
    <w:rsid w:val="004D75D2"/>
    <w:rsid w:val="004D7706"/>
    <w:rsid w:val="004D7824"/>
    <w:rsid w:val="004D7BAB"/>
    <w:rsid w:val="004D7E81"/>
    <w:rsid w:val="004E018C"/>
    <w:rsid w:val="004E01B4"/>
    <w:rsid w:val="004E022C"/>
    <w:rsid w:val="004E043F"/>
    <w:rsid w:val="004E068A"/>
    <w:rsid w:val="004E0CCE"/>
    <w:rsid w:val="004E2056"/>
    <w:rsid w:val="004E2076"/>
    <w:rsid w:val="004E229C"/>
    <w:rsid w:val="004E2F37"/>
    <w:rsid w:val="004E3097"/>
    <w:rsid w:val="004E3AAC"/>
    <w:rsid w:val="004E3BBF"/>
    <w:rsid w:val="004E40A4"/>
    <w:rsid w:val="004E41DA"/>
    <w:rsid w:val="004E4E4F"/>
    <w:rsid w:val="004E5176"/>
    <w:rsid w:val="004E53EB"/>
    <w:rsid w:val="004E55BF"/>
    <w:rsid w:val="004E5A42"/>
    <w:rsid w:val="004E603E"/>
    <w:rsid w:val="004E62B3"/>
    <w:rsid w:val="004E6FE6"/>
    <w:rsid w:val="004E7DE6"/>
    <w:rsid w:val="004E7ED3"/>
    <w:rsid w:val="004F01AC"/>
    <w:rsid w:val="004F0392"/>
    <w:rsid w:val="004F0CBE"/>
    <w:rsid w:val="004F0F0D"/>
    <w:rsid w:val="004F1012"/>
    <w:rsid w:val="004F1030"/>
    <w:rsid w:val="004F12E3"/>
    <w:rsid w:val="004F1474"/>
    <w:rsid w:val="004F186A"/>
    <w:rsid w:val="004F29DE"/>
    <w:rsid w:val="004F2FCA"/>
    <w:rsid w:val="004F3218"/>
    <w:rsid w:val="004F3598"/>
    <w:rsid w:val="004F35AF"/>
    <w:rsid w:val="004F39E9"/>
    <w:rsid w:val="004F3D86"/>
    <w:rsid w:val="004F4523"/>
    <w:rsid w:val="004F4629"/>
    <w:rsid w:val="004F4BF8"/>
    <w:rsid w:val="004F4F41"/>
    <w:rsid w:val="004F4F67"/>
    <w:rsid w:val="004F4F93"/>
    <w:rsid w:val="004F5129"/>
    <w:rsid w:val="004F5CAE"/>
    <w:rsid w:val="004F6941"/>
    <w:rsid w:val="004F6D0F"/>
    <w:rsid w:val="004F6F9E"/>
    <w:rsid w:val="004F77D0"/>
    <w:rsid w:val="004F77E5"/>
    <w:rsid w:val="004F7849"/>
    <w:rsid w:val="004F7CB1"/>
    <w:rsid w:val="0050102D"/>
    <w:rsid w:val="005019B5"/>
    <w:rsid w:val="00501DBF"/>
    <w:rsid w:val="005025D4"/>
    <w:rsid w:val="00502917"/>
    <w:rsid w:val="00502C90"/>
    <w:rsid w:val="0050364C"/>
    <w:rsid w:val="00503CA4"/>
    <w:rsid w:val="00503E8C"/>
    <w:rsid w:val="00503F83"/>
    <w:rsid w:val="0050484E"/>
    <w:rsid w:val="0050499F"/>
    <w:rsid w:val="00504C2D"/>
    <w:rsid w:val="00504DE5"/>
    <w:rsid w:val="0050544E"/>
    <w:rsid w:val="0050565E"/>
    <w:rsid w:val="00505D99"/>
    <w:rsid w:val="00505DFB"/>
    <w:rsid w:val="00505F86"/>
    <w:rsid w:val="0050675B"/>
    <w:rsid w:val="00506B55"/>
    <w:rsid w:val="00507A40"/>
    <w:rsid w:val="00510794"/>
    <w:rsid w:val="005109AE"/>
    <w:rsid w:val="00510A58"/>
    <w:rsid w:val="00511151"/>
    <w:rsid w:val="00511831"/>
    <w:rsid w:val="00511C64"/>
    <w:rsid w:val="00511D0D"/>
    <w:rsid w:val="00511DF5"/>
    <w:rsid w:val="00511EAE"/>
    <w:rsid w:val="005122F4"/>
    <w:rsid w:val="0051248B"/>
    <w:rsid w:val="0051308E"/>
    <w:rsid w:val="00513751"/>
    <w:rsid w:val="00513B7D"/>
    <w:rsid w:val="00513D27"/>
    <w:rsid w:val="0051490D"/>
    <w:rsid w:val="00514948"/>
    <w:rsid w:val="00514F28"/>
    <w:rsid w:val="005150BA"/>
    <w:rsid w:val="0051526C"/>
    <w:rsid w:val="005153D0"/>
    <w:rsid w:val="00515648"/>
    <w:rsid w:val="0051575F"/>
    <w:rsid w:val="00515A26"/>
    <w:rsid w:val="00515E58"/>
    <w:rsid w:val="00515ECD"/>
    <w:rsid w:val="00515FBA"/>
    <w:rsid w:val="00516014"/>
    <w:rsid w:val="005160D2"/>
    <w:rsid w:val="00516B95"/>
    <w:rsid w:val="0051719D"/>
    <w:rsid w:val="0051724B"/>
    <w:rsid w:val="00517518"/>
    <w:rsid w:val="00517DAB"/>
    <w:rsid w:val="005200F6"/>
    <w:rsid w:val="005204DE"/>
    <w:rsid w:val="00520870"/>
    <w:rsid w:val="00520A85"/>
    <w:rsid w:val="00520D9B"/>
    <w:rsid w:val="00521007"/>
    <w:rsid w:val="005217F0"/>
    <w:rsid w:val="00521F17"/>
    <w:rsid w:val="00522783"/>
    <w:rsid w:val="00522C96"/>
    <w:rsid w:val="00522CF9"/>
    <w:rsid w:val="00522FD8"/>
    <w:rsid w:val="005232B6"/>
    <w:rsid w:val="00523FC2"/>
    <w:rsid w:val="0052414C"/>
    <w:rsid w:val="00524444"/>
    <w:rsid w:val="005245D3"/>
    <w:rsid w:val="00524A37"/>
    <w:rsid w:val="005251B8"/>
    <w:rsid w:val="00525847"/>
    <w:rsid w:val="00525D05"/>
    <w:rsid w:val="00526013"/>
    <w:rsid w:val="0052640F"/>
    <w:rsid w:val="00526628"/>
    <w:rsid w:val="0052683F"/>
    <w:rsid w:val="00526C72"/>
    <w:rsid w:val="00527703"/>
    <w:rsid w:val="00527CF7"/>
    <w:rsid w:val="00530A54"/>
    <w:rsid w:val="00530F41"/>
    <w:rsid w:val="00531148"/>
    <w:rsid w:val="0053127F"/>
    <w:rsid w:val="00531AD7"/>
    <w:rsid w:val="00531DBB"/>
    <w:rsid w:val="00531F1D"/>
    <w:rsid w:val="005320AB"/>
    <w:rsid w:val="00532117"/>
    <w:rsid w:val="00532685"/>
    <w:rsid w:val="00532774"/>
    <w:rsid w:val="00532801"/>
    <w:rsid w:val="0053280B"/>
    <w:rsid w:val="00532BDC"/>
    <w:rsid w:val="00532E47"/>
    <w:rsid w:val="00533BFD"/>
    <w:rsid w:val="00533C09"/>
    <w:rsid w:val="00533C77"/>
    <w:rsid w:val="00533D00"/>
    <w:rsid w:val="00534184"/>
    <w:rsid w:val="00534B95"/>
    <w:rsid w:val="00535CB0"/>
    <w:rsid w:val="00535D23"/>
    <w:rsid w:val="00535F37"/>
    <w:rsid w:val="0053665C"/>
    <w:rsid w:val="00536FB8"/>
    <w:rsid w:val="0053712A"/>
    <w:rsid w:val="005371BB"/>
    <w:rsid w:val="005373A3"/>
    <w:rsid w:val="00537704"/>
    <w:rsid w:val="005408DE"/>
    <w:rsid w:val="00540E08"/>
    <w:rsid w:val="00541543"/>
    <w:rsid w:val="005415DE"/>
    <w:rsid w:val="0054163D"/>
    <w:rsid w:val="00541C0B"/>
    <w:rsid w:val="00542062"/>
    <w:rsid w:val="005422B6"/>
    <w:rsid w:val="0054237F"/>
    <w:rsid w:val="0054244B"/>
    <w:rsid w:val="005427B3"/>
    <w:rsid w:val="00542939"/>
    <w:rsid w:val="00542B78"/>
    <w:rsid w:val="00543073"/>
    <w:rsid w:val="00543241"/>
    <w:rsid w:val="0054340A"/>
    <w:rsid w:val="00543634"/>
    <w:rsid w:val="00543636"/>
    <w:rsid w:val="005437DF"/>
    <w:rsid w:val="005437EB"/>
    <w:rsid w:val="00543D7A"/>
    <w:rsid w:val="00543E84"/>
    <w:rsid w:val="00544228"/>
    <w:rsid w:val="005444BA"/>
    <w:rsid w:val="0054483B"/>
    <w:rsid w:val="005448D3"/>
    <w:rsid w:val="00544C34"/>
    <w:rsid w:val="00545317"/>
    <w:rsid w:val="005453A1"/>
    <w:rsid w:val="0054546A"/>
    <w:rsid w:val="0054575A"/>
    <w:rsid w:val="00545E76"/>
    <w:rsid w:val="00545E8F"/>
    <w:rsid w:val="00545FD0"/>
    <w:rsid w:val="005464C4"/>
    <w:rsid w:val="005467D6"/>
    <w:rsid w:val="00546A6B"/>
    <w:rsid w:val="00546B11"/>
    <w:rsid w:val="0054773F"/>
    <w:rsid w:val="00547821"/>
    <w:rsid w:val="00547849"/>
    <w:rsid w:val="00547D11"/>
    <w:rsid w:val="00547F0E"/>
    <w:rsid w:val="00547F28"/>
    <w:rsid w:val="00547FCE"/>
    <w:rsid w:val="0055006F"/>
    <w:rsid w:val="00550597"/>
    <w:rsid w:val="0055068A"/>
    <w:rsid w:val="005511F7"/>
    <w:rsid w:val="00551315"/>
    <w:rsid w:val="00551553"/>
    <w:rsid w:val="00551851"/>
    <w:rsid w:val="005519F9"/>
    <w:rsid w:val="00551CF9"/>
    <w:rsid w:val="0055229F"/>
    <w:rsid w:val="005522CB"/>
    <w:rsid w:val="00552E02"/>
    <w:rsid w:val="00552FA7"/>
    <w:rsid w:val="00553307"/>
    <w:rsid w:val="0055341B"/>
    <w:rsid w:val="00554195"/>
    <w:rsid w:val="005541F8"/>
    <w:rsid w:val="0055422A"/>
    <w:rsid w:val="00554681"/>
    <w:rsid w:val="00554DB0"/>
    <w:rsid w:val="005554B1"/>
    <w:rsid w:val="005557DA"/>
    <w:rsid w:val="00555A18"/>
    <w:rsid w:val="00555B52"/>
    <w:rsid w:val="00556002"/>
    <w:rsid w:val="00556195"/>
    <w:rsid w:val="005565E5"/>
    <w:rsid w:val="00556639"/>
    <w:rsid w:val="00557465"/>
    <w:rsid w:val="00557577"/>
    <w:rsid w:val="00557911"/>
    <w:rsid w:val="005600B8"/>
    <w:rsid w:val="00560129"/>
    <w:rsid w:val="00560469"/>
    <w:rsid w:val="00560600"/>
    <w:rsid w:val="00560639"/>
    <w:rsid w:val="005608F8"/>
    <w:rsid w:val="00560D75"/>
    <w:rsid w:val="00560EAF"/>
    <w:rsid w:val="00561461"/>
    <w:rsid w:val="00561517"/>
    <w:rsid w:val="005615FC"/>
    <w:rsid w:val="00561A47"/>
    <w:rsid w:val="00561C27"/>
    <w:rsid w:val="00561D7A"/>
    <w:rsid w:val="005621ED"/>
    <w:rsid w:val="005622EC"/>
    <w:rsid w:val="00562327"/>
    <w:rsid w:val="00562676"/>
    <w:rsid w:val="00562786"/>
    <w:rsid w:val="0056288A"/>
    <w:rsid w:val="00563033"/>
    <w:rsid w:val="0056347D"/>
    <w:rsid w:val="00564FAF"/>
    <w:rsid w:val="005653EA"/>
    <w:rsid w:val="005668D3"/>
    <w:rsid w:val="005669CC"/>
    <w:rsid w:val="00566A8D"/>
    <w:rsid w:val="00566C10"/>
    <w:rsid w:val="0056759A"/>
    <w:rsid w:val="00567A3E"/>
    <w:rsid w:val="00567C33"/>
    <w:rsid w:val="005702BB"/>
    <w:rsid w:val="00570B5C"/>
    <w:rsid w:val="00570E3A"/>
    <w:rsid w:val="005711AD"/>
    <w:rsid w:val="00571365"/>
    <w:rsid w:val="00571702"/>
    <w:rsid w:val="005718E7"/>
    <w:rsid w:val="00571A0A"/>
    <w:rsid w:val="00571CA0"/>
    <w:rsid w:val="00571D0D"/>
    <w:rsid w:val="005723DD"/>
    <w:rsid w:val="005725B9"/>
    <w:rsid w:val="0057288D"/>
    <w:rsid w:val="00572B80"/>
    <w:rsid w:val="0057303D"/>
    <w:rsid w:val="005736A0"/>
    <w:rsid w:val="00573A90"/>
    <w:rsid w:val="0057414A"/>
    <w:rsid w:val="00574367"/>
    <w:rsid w:val="00574663"/>
    <w:rsid w:val="00574737"/>
    <w:rsid w:val="005748A3"/>
    <w:rsid w:val="005748D7"/>
    <w:rsid w:val="005748EF"/>
    <w:rsid w:val="00574A49"/>
    <w:rsid w:val="00574D4A"/>
    <w:rsid w:val="00575152"/>
    <w:rsid w:val="005757E0"/>
    <w:rsid w:val="00576AE2"/>
    <w:rsid w:val="00577833"/>
    <w:rsid w:val="00577B0F"/>
    <w:rsid w:val="00577C19"/>
    <w:rsid w:val="00577C4D"/>
    <w:rsid w:val="00577E93"/>
    <w:rsid w:val="00577F4C"/>
    <w:rsid w:val="00577FA0"/>
    <w:rsid w:val="00580653"/>
    <w:rsid w:val="005806A2"/>
    <w:rsid w:val="00580B8A"/>
    <w:rsid w:val="00581184"/>
    <w:rsid w:val="00581359"/>
    <w:rsid w:val="0058140A"/>
    <w:rsid w:val="00581B5B"/>
    <w:rsid w:val="00581D9C"/>
    <w:rsid w:val="00581DC0"/>
    <w:rsid w:val="00582310"/>
    <w:rsid w:val="00582330"/>
    <w:rsid w:val="00582382"/>
    <w:rsid w:val="005824D6"/>
    <w:rsid w:val="005827F9"/>
    <w:rsid w:val="00582B88"/>
    <w:rsid w:val="00582C21"/>
    <w:rsid w:val="0058315C"/>
    <w:rsid w:val="00583C3A"/>
    <w:rsid w:val="005843E2"/>
    <w:rsid w:val="005845C8"/>
    <w:rsid w:val="00584BF4"/>
    <w:rsid w:val="00584D93"/>
    <w:rsid w:val="00585054"/>
    <w:rsid w:val="0058517E"/>
    <w:rsid w:val="005851F4"/>
    <w:rsid w:val="005855F7"/>
    <w:rsid w:val="0058575D"/>
    <w:rsid w:val="0058599E"/>
    <w:rsid w:val="005862E8"/>
    <w:rsid w:val="00586898"/>
    <w:rsid w:val="00586B2C"/>
    <w:rsid w:val="005871A0"/>
    <w:rsid w:val="005871D1"/>
    <w:rsid w:val="00587592"/>
    <w:rsid w:val="0058763D"/>
    <w:rsid w:val="00587F9D"/>
    <w:rsid w:val="0059006A"/>
    <w:rsid w:val="005900B6"/>
    <w:rsid w:val="005904D4"/>
    <w:rsid w:val="005908BA"/>
    <w:rsid w:val="00590EE0"/>
    <w:rsid w:val="00591FEA"/>
    <w:rsid w:val="0059265D"/>
    <w:rsid w:val="0059276F"/>
    <w:rsid w:val="00592AA4"/>
    <w:rsid w:val="00592BB1"/>
    <w:rsid w:val="005933BA"/>
    <w:rsid w:val="00593459"/>
    <w:rsid w:val="005937C1"/>
    <w:rsid w:val="0059407F"/>
    <w:rsid w:val="0059463E"/>
    <w:rsid w:val="0059465A"/>
    <w:rsid w:val="005950D0"/>
    <w:rsid w:val="0059577B"/>
    <w:rsid w:val="00595D24"/>
    <w:rsid w:val="0059654B"/>
    <w:rsid w:val="0059670C"/>
    <w:rsid w:val="00596E2B"/>
    <w:rsid w:val="0059701A"/>
    <w:rsid w:val="0059721A"/>
    <w:rsid w:val="00597245"/>
    <w:rsid w:val="005A0F00"/>
    <w:rsid w:val="005A14E8"/>
    <w:rsid w:val="005A1A3E"/>
    <w:rsid w:val="005A1B05"/>
    <w:rsid w:val="005A1CB6"/>
    <w:rsid w:val="005A1E31"/>
    <w:rsid w:val="005A256A"/>
    <w:rsid w:val="005A2E36"/>
    <w:rsid w:val="005A30CF"/>
    <w:rsid w:val="005A32F8"/>
    <w:rsid w:val="005A38C5"/>
    <w:rsid w:val="005A38EB"/>
    <w:rsid w:val="005A3CE7"/>
    <w:rsid w:val="005A4418"/>
    <w:rsid w:val="005A4666"/>
    <w:rsid w:val="005A4EAA"/>
    <w:rsid w:val="005A5202"/>
    <w:rsid w:val="005A573B"/>
    <w:rsid w:val="005A5DBF"/>
    <w:rsid w:val="005A6143"/>
    <w:rsid w:val="005A6407"/>
    <w:rsid w:val="005A64FC"/>
    <w:rsid w:val="005A6713"/>
    <w:rsid w:val="005A6853"/>
    <w:rsid w:val="005A6E10"/>
    <w:rsid w:val="005A7020"/>
    <w:rsid w:val="005A7027"/>
    <w:rsid w:val="005A7042"/>
    <w:rsid w:val="005A75CA"/>
    <w:rsid w:val="005A7BED"/>
    <w:rsid w:val="005B05F2"/>
    <w:rsid w:val="005B088A"/>
    <w:rsid w:val="005B0A75"/>
    <w:rsid w:val="005B0A77"/>
    <w:rsid w:val="005B1384"/>
    <w:rsid w:val="005B1596"/>
    <w:rsid w:val="005B1E55"/>
    <w:rsid w:val="005B2634"/>
    <w:rsid w:val="005B298E"/>
    <w:rsid w:val="005B2AF1"/>
    <w:rsid w:val="005B2D19"/>
    <w:rsid w:val="005B2E79"/>
    <w:rsid w:val="005B35E9"/>
    <w:rsid w:val="005B3CC0"/>
    <w:rsid w:val="005B3F99"/>
    <w:rsid w:val="005B4286"/>
    <w:rsid w:val="005B42AA"/>
    <w:rsid w:val="005B4483"/>
    <w:rsid w:val="005B474D"/>
    <w:rsid w:val="005B49FA"/>
    <w:rsid w:val="005B4F58"/>
    <w:rsid w:val="005B5593"/>
    <w:rsid w:val="005B5664"/>
    <w:rsid w:val="005B5747"/>
    <w:rsid w:val="005B59F3"/>
    <w:rsid w:val="005B5B3E"/>
    <w:rsid w:val="005B611E"/>
    <w:rsid w:val="005B6469"/>
    <w:rsid w:val="005B653C"/>
    <w:rsid w:val="005B676D"/>
    <w:rsid w:val="005B67AC"/>
    <w:rsid w:val="005B6E4F"/>
    <w:rsid w:val="005B70B7"/>
    <w:rsid w:val="005B75C2"/>
    <w:rsid w:val="005B75D6"/>
    <w:rsid w:val="005B7A11"/>
    <w:rsid w:val="005B7FCD"/>
    <w:rsid w:val="005C00E3"/>
    <w:rsid w:val="005C0538"/>
    <w:rsid w:val="005C0AEA"/>
    <w:rsid w:val="005C0BC6"/>
    <w:rsid w:val="005C0BD7"/>
    <w:rsid w:val="005C0D37"/>
    <w:rsid w:val="005C0F13"/>
    <w:rsid w:val="005C0F9F"/>
    <w:rsid w:val="005C0FD2"/>
    <w:rsid w:val="005C13BF"/>
    <w:rsid w:val="005C18C6"/>
    <w:rsid w:val="005C18C7"/>
    <w:rsid w:val="005C1BAF"/>
    <w:rsid w:val="005C23C1"/>
    <w:rsid w:val="005C272D"/>
    <w:rsid w:val="005C2EC8"/>
    <w:rsid w:val="005C2EF2"/>
    <w:rsid w:val="005C3162"/>
    <w:rsid w:val="005C31C1"/>
    <w:rsid w:val="005C3207"/>
    <w:rsid w:val="005C3221"/>
    <w:rsid w:val="005C332B"/>
    <w:rsid w:val="005C3BAC"/>
    <w:rsid w:val="005C41D5"/>
    <w:rsid w:val="005C43BF"/>
    <w:rsid w:val="005C43E9"/>
    <w:rsid w:val="005C4782"/>
    <w:rsid w:val="005C48FB"/>
    <w:rsid w:val="005C4C7B"/>
    <w:rsid w:val="005C4C82"/>
    <w:rsid w:val="005C5182"/>
    <w:rsid w:val="005C549F"/>
    <w:rsid w:val="005C54F7"/>
    <w:rsid w:val="005C55C6"/>
    <w:rsid w:val="005C55DA"/>
    <w:rsid w:val="005C5B6A"/>
    <w:rsid w:val="005C5E74"/>
    <w:rsid w:val="005C64E8"/>
    <w:rsid w:val="005C659F"/>
    <w:rsid w:val="005C67AB"/>
    <w:rsid w:val="005C6AF7"/>
    <w:rsid w:val="005C78E4"/>
    <w:rsid w:val="005C78F7"/>
    <w:rsid w:val="005C7A23"/>
    <w:rsid w:val="005C7B83"/>
    <w:rsid w:val="005C7C7C"/>
    <w:rsid w:val="005C7F08"/>
    <w:rsid w:val="005D04B3"/>
    <w:rsid w:val="005D0664"/>
    <w:rsid w:val="005D08BD"/>
    <w:rsid w:val="005D0FCB"/>
    <w:rsid w:val="005D181F"/>
    <w:rsid w:val="005D196B"/>
    <w:rsid w:val="005D224E"/>
    <w:rsid w:val="005D22DE"/>
    <w:rsid w:val="005D2469"/>
    <w:rsid w:val="005D24BB"/>
    <w:rsid w:val="005D29C1"/>
    <w:rsid w:val="005D2DE6"/>
    <w:rsid w:val="005D2E5E"/>
    <w:rsid w:val="005D38B0"/>
    <w:rsid w:val="005D3FFE"/>
    <w:rsid w:val="005D41A6"/>
    <w:rsid w:val="005D45BD"/>
    <w:rsid w:val="005D46F6"/>
    <w:rsid w:val="005D4A29"/>
    <w:rsid w:val="005D4BDB"/>
    <w:rsid w:val="005D51ED"/>
    <w:rsid w:val="005D5E5D"/>
    <w:rsid w:val="005D60F4"/>
    <w:rsid w:val="005D611A"/>
    <w:rsid w:val="005D70A6"/>
    <w:rsid w:val="005D747E"/>
    <w:rsid w:val="005D7923"/>
    <w:rsid w:val="005E01A4"/>
    <w:rsid w:val="005E04E6"/>
    <w:rsid w:val="005E06E2"/>
    <w:rsid w:val="005E0CDB"/>
    <w:rsid w:val="005E136D"/>
    <w:rsid w:val="005E15A9"/>
    <w:rsid w:val="005E169C"/>
    <w:rsid w:val="005E2E97"/>
    <w:rsid w:val="005E30D8"/>
    <w:rsid w:val="005E33F7"/>
    <w:rsid w:val="005E358A"/>
    <w:rsid w:val="005E38A7"/>
    <w:rsid w:val="005E3CAE"/>
    <w:rsid w:val="005E3DDF"/>
    <w:rsid w:val="005E3FBE"/>
    <w:rsid w:val="005E41CE"/>
    <w:rsid w:val="005E43BF"/>
    <w:rsid w:val="005E44F3"/>
    <w:rsid w:val="005E481D"/>
    <w:rsid w:val="005E4A0F"/>
    <w:rsid w:val="005E4F46"/>
    <w:rsid w:val="005E5583"/>
    <w:rsid w:val="005E5603"/>
    <w:rsid w:val="005E591F"/>
    <w:rsid w:val="005E5BC7"/>
    <w:rsid w:val="005E5D11"/>
    <w:rsid w:val="005E5EED"/>
    <w:rsid w:val="005E6E22"/>
    <w:rsid w:val="005E78DD"/>
    <w:rsid w:val="005E79FC"/>
    <w:rsid w:val="005E7BDE"/>
    <w:rsid w:val="005E7DC4"/>
    <w:rsid w:val="005F0407"/>
    <w:rsid w:val="005F0462"/>
    <w:rsid w:val="005F0627"/>
    <w:rsid w:val="005F0683"/>
    <w:rsid w:val="005F0CA7"/>
    <w:rsid w:val="005F0E4C"/>
    <w:rsid w:val="005F0F42"/>
    <w:rsid w:val="005F127F"/>
    <w:rsid w:val="005F1C45"/>
    <w:rsid w:val="005F1D9A"/>
    <w:rsid w:val="005F1F36"/>
    <w:rsid w:val="005F2711"/>
    <w:rsid w:val="005F2AF1"/>
    <w:rsid w:val="005F2C7B"/>
    <w:rsid w:val="005F3412"/>
    <w:rsid w:val="005F3F6B"/>
    <w:rsid w:val="005F4814"/>
    <w:rsid w:val="005F4ADC"/>
    <w:rsid w:val="005F4CC7"/>
    <w:rsid w:val="005F4FAE"/>
    <w:rsid w:val="005F525D"/>
    <w:rsid w:val="005F5E1A"/>
    <w:rsid w:val="005F6182"/>
    <w:rsid w:val="005F61DB"/>
    <w:rsid w:val="005F626C"/>
    <w:rsid w:val="005F62C0"/>
    <w:rsid w:val="005F6684"/>
    <w:rsid w:val="005F66D3"/>
    <w:rsid w:val="005F6924"/>
    <w:rsid w:val="005F6B17"/>
    <w:rsid w:val="005F7579"/>
    <w:rsid w:val="005F75E6"/>
    <w:rsid w:val="005F7963"/>
    <w:rsid w:val="005F7DDB"/>
    <w:rsid w:val="006000BF"/>
    <w:rsid w:val="00600917"/>
    <w:rsid w:val="00600CB7"/>
    <w:rsid w:val="00600CD8"/>
    <w:rsid w:val="00600E53"/>
    <w:rsid w:val="00600EBC"/>
    <w:rsid w:val="006011A4"/>
    <w:rsid w:val="00601222"/>
    <w:rsid w:val="006014B7"/>
    <w:rsid w:val="006016C2"/>
    <w:rsid w:val="00601D4A"/>
    <w:rsid w:val="00601DA3"/>
    <w:rsid w:val="0060236A"/>
    <w:rsid w:val="006024A6"/>
    <w:rsid w:val="0060254C"/>
    <w:rsid w:val="0060307E"/>
    <w:rsid w:val="0060310A"/>
    <w:rsid w:val="0060331A"/>
    <w:rsid w:val="006033C6"/>
    <w:rsid w:val="00603883"/>
    <w:rsid w:val="006039DC"/>
    <w:rsid w:val="00603D16"/>
    <w:rsid w:val="006044DA"/>
    <w:rsid w:val="006047BA"/>
    <w:rsid w:val="00604BA5"/>
    <w:rsid w:val="006050B4"/>
    <w:rsid w:val="00605B64"/>
    <w:rsid w:val="006060F2"/>
    <w:rsid w:val="006066C8"/>
    <w:rsid w:val="00606857"/>
    <w:rsid w:val="00606A3E"/>
    <w:rsid w:val="00606D78"/>
    <w:rsid w:val="006075CB"/>
    <w:rsid w:val="00607683"/>
    <w:rsid w:val="006077CB"/>
    <w:rsid w:val="00607CF6"/>
    <w:rsid w:val="00610081"/>
    <w:rsid w:val="006102A6"/>
    <w:rsid w:val="00610931"/>
    <w:rsid w:val="00610D4E"/>
    <w:rsid w:val="006110C8"/>
    <w:rsid w:val="006112E9"/>
    <w:rsid w:val="00611D02"/>
    <w:rsid w:val="00612488"/>
    <w:rsid w:val="00612572"/>
    <w:rsid w:val="00612782"/>
    <w:rsid w:val="00612ECB"/>
    <w:rsid w:val="00613014"/>
    <w:rsid w:val="00613090"/>
    <w:rsid w:val="00613529"/>
    <w:rsid w:val="00613EBE"/>
    <w:rsid w:val="00613F99"/>
    <w:rsid w:val="00614093"/>
    <w:rsid w:val="00614260"/>
    <w:rsid w:val="0061440F"/>
    <w:rsid w:val="006145FB"/>
    <w:rsid w:val="00614696"/>
    <w:rsid w:val="00614809"/>
    <w:rsid w:val="00614C9F"/>
    <w:rsid w:val="00614CB2"/>
    <w:rsid w:val="00614CFE"/>
    <w:rsid w:val="00614D86"/>
    <w:rsid w:val="00615031"/>
    <w:rsid w:val="006150D5"/>
    <w:rsid w:val="00616033"/>
    <w:rsid w:val="0061628D"/>
    <w:rsid w:val="00616985"/>
    <w:rsid w:val="00616B9F"/>
    <w:rsid w:val="00616D16"/>
    <w:rsid w:val="00616EA3"/>
    <w:rsid w:val="00616FF9"/>
    <w:rsid w:val="006171AE"/>
    <w:rsid w:val="00617364"/>
    <w:rsid w:val="0061765B"/>
    <w:rsid w:val="0061795C"/>
    <w:rsid w:val="006204D1"/>
    <w:rsid w:val="006206D1"/>
    <w:rsid w:val="006213C5"/>
    <w:rsid w:val="0062167D"/>
    <w:rsid w:val="00621803"/>
    <w:rsid w:val="00621D86"/>
    <w:rsid w:val="00621FA2"/>
    <w:rsid w:val="00622024"/>
    <w:rsid w:val="00622138"/>
    <w:rsid w:val="006221C4"/>
    <w:rsid w:val="00623044"/>
    <w:rsid w:val="0062322A"/>
    <w:rsid w:val="00623261"/>
    <w:rsid w:val="0062362A"/>
    <w:rsid w:val="0062383B"/>
    <w:rsid w:val="006246EF"/>
    <w:rsid w:val="00624A3B"/>
    <w:rsid w:val="00624A6D"/>
    <w:rsid w:val="00624DC9"/>
    <w:rsid w:val="00625080"/>
    <w:rsid w:val="00625145"/>
    <w:rsid w:val="00625488"/>
    <w:rsid w:val="006256FF"/>
    <w:rsid w:val="00625932"/>
    <w:rsid w:val="00625D30"/>
    <w:rsid w:val="0062602F"/>
    <w:rsid w:val="0062609C"/>
    <w:rsid w:val="0062660E"/>
    <w:rsid w:val="00626835"/>
    <w:rsid w:val="00626839"/>
    <w:rsid w:val="00626FC5"/>
    <w:rsid w:val="0062789D"/>
    <w:rsid w:val="00627B2C"/>
    <w:rsid w:val="006303D3"/>
    <w:rsid w:val="006306C3"/>
    <w:rsid w:val="006306DD"/>
    <w:rsid w:val="006309E7"/>
    <w:rsid w:val="0063101A"/>
    <w:rsid w:val="006316B2"/>
    <w:rsid w:val="00632206"/>
    <w:rsid w:val="006324DD"/>
    <w:rsid w:val="00632532"/>
    <w:rsid w:val="006325A5"/>
    <w:rsid w:val="00632696"/>
    <w:rsid w:val="006326A8"/>
    <w:rsid w:val="00632857"/>
    <w:rsid w:val="00632C9C"/>
    <w:rsid w:val="00632CE6"/>
    <w:rsid w:val="00633138"/>
    <w:rsid w:val="006336BD"/>
    <w:rsid w:val="00633B7C"/>
    <w:rsid w:val="00633C09"/>
    <w:rsid w:val="00633D18"/>
    <w:rsid w:val="00634243"/>
    <w:rsid w:val="006342D3"/>
    <w:rsid w:val="00634577"/>
    <w:rsid w:val="00634750"/>
    <w:rsid w:val="00634CC1"/>
    <w:rsid w:val="00635150"/>
    <w:rsid w:val="0063529F"/>
    <w:rsid w:val="0063578E"/>
    <w:rsid w:val="00635EB7"/>
    <w:rsid w:val="006363D6"/>
    <w:rsid w:val="006363E0"/>
    <w:rsid w:val="0063646F"/>
    <w:rsid w:val="00636497"/>
    <w:rsid w:val="00636576"/>
    <w:rsid w:val="00636925"/>
    <w:rsid w:val="00636D94"/>
    <w:rsid w:val="006370AF"/>
    <w:rsid w:val="0063737A"/>
    <w:rsid w:val="006373A5"/>
    <w:rsid w:val="006375AF"/>
    <w:rsid w:val="00637941"/>
    <w:rsid w:val="00637F6F"/>
    <w:rsid w:val="00640491"/>
    <w:rsid w:val="00640799"/>
    <w:rsid w:val="006408D3"/>
    <w:rsid w:val="00641057"/>
    <w:rsid w:val="006410AD"/>
    <w:rsid w:val="006412FD"/>
    <w:rsid w:val="006414C1"/>
    <w:rsid w:val="006416AC"/>
    <w:rsid w:val="00641BAA"/>
    <w:rsid w:val="00641E62"/>
    <w:rsid w:val="006428C4"/>
    <w:rsid w:val="00642947"/>
    <w:rsid w:val="00642EBB"/>
    <w:rsid w:val="00642EF0"/>
    <w:rsid w:val="0064304A"/>
    <w:rsid w:val="0064368A"/>
    <w:rsid w:val="00643836"/>
    <w:rsid w:val="00643ABE"/>
    <w:rsid w:val="00643B01"/>
    <w:rsid w:val="00644094"/>
    <w:rsid w:val="00644635"/>
    <w:rsid w:val="00645579"/>
    <w:rsid w:val="0064584D"/>
    <w:rsid w:val="00645909"/>
    <w:rsid w:val="00645C5D"/>
    <w:rsid w:val="00646000"/>
    <w:rsid w:val="00646065"/>
    <w:rsid w:val="00647C63"/>
    <w:rsid w:val="00647EF6"/>
    <w:rsid w:val="00650244"/>
    <w:rsid w:val="00650DD5"/>
    <w:rsid w:val="00651336"/>
    <w:rsid w:val="00652A5B"/>
    <w:rsid w:val="00652DBA"/>
    <w:rsid w:val="00652F16"/>
    <w:rsid w:val="00653456"/>
    <w:rsid w:val="0065360A"/>
    <w:rsid w:val="00653E5E"/>
    <w:rsid w:val="00653EFE"/>
    <w:rsid w:val="006543F4"/>
    <w:rsid w:val="006548E3"/>
    <w:rsid w:val="00654AC9"/>
    <w:rsid w:val="00655114"/>
    <w:rsid w:val="00655E23"/>
    <w:rsid w:val="0065638E"/>
    <w:rsid w:val="006579D9"/>
    <w:rsid w:val="00657CDB"/>
    <w:rsid w:val="00660537"/>
    <w:rsid w:val="00660805"/>
    <w:rsid w:val="00660991"/>
    <w:rsid w:val="00660D16"/>
    <w:rsid w:val="00660E3A"/>
    <w:rsid w:val="00661465"/>
    <w:rsid w:val="00661C24"/>
    <w:rsid w:val="00661CD8"/>
    <w:rsid w:val="00661F34"/>
    <w:rsid w:val="006622EE"/>
    <w:rsid w:val="00662421"/>
    <w:rsid w:val="00662527"/>
    <w:rsid w:val="00662959"/>
    <w:rsid w:val="00662A54"/>
    <w:rsid w:val="00662C9B"/>
    <w:rsid w:val="00663307"/>
    <w:rsid w:val="00663486"/>
    <w:rsid w:val="0066356E"/>
    <w:rsid w:val="00663C30"/>
    <w:rsid w:val="00664453"/>
    <w:rsid w:val="00664829"/>
    <w:rsid w:val="006652D2"/>
    <w:rsid w:val="00665381"/>
    <w:rsid w:val="00665591"/>
    <w:rsid w:val="00665B84"/>
    <w:rsid w:val="0066605D"/>
    <w:rsid w:val="006665FD"/>
    <w:rsid w:val="00666FE1"/>
    <w:rsid w:val="006671C6"/>
    <w:rsid w:val="0066747F"/>
    <w:rsid w:val="0066766E"/>
    <w:rsid w:val="006677B0"/>
    <w:rsid w:val="00667C09"/>
    <w:rsid w:val="006703D1"/>
    <w:rsid w:val="00670D11"/>
    <w:rsid w:val="006717A2"/>
    <w:rsid w:val="00671CAE"/>
    <w:rsid w:val="0067204B"/>
    <w:rsid w:val="0067224B"/>
    <w:rsid w:val="006722BA"/>
    <w:rsid w:val="0067231A"/>
    <w:rsid w:val="00672A92"/>
    <w:rsid w:val="0067318B"/>
    <w:rsid w:val="00673894"/>
    <w:rsid w:val="00673B18"/>
    <w:rsid w:val="0067444A"/>
    <w:rsid w:val="00674DBD"/>
    <w:rsid w:val="00674DE4"/>
    <w:rsid w:val="006755FC"/>
    <w:rsid w:val="00675671"/>
    <w:rsid w:val="00675B9C"/>
    <w:rsid w:val="00675C3A"/>
    <w:rsid w:val="00675F8B"/>
    <w:rsid w:val="0067676A"/>
    <w:rsid w:val="00676B8D"/>
    <w:rsid w:val="00676C87"/>
    <w:rsid w:val="006770FF"/>
    <w:rsid w:val="006771B1"/>
    <w:rsid w:val="00677531"/>
    <w:rsid w:val="006776AF"/>
    <w:rsid w:val="0068087D"/>
    <w:rsid w:val="00680D88"/>
    <w:rsid w:val="00680EA3"/>
    <w:rsid w:val="00681014"/>
    <w:rsid w:val="006814E8"/>
    <w:rsid w:val="00681DB6"/>
    <w:rsid w:val="0068236C"/>
    <w:rsid w:val="00682775"/>
    <w:rsid w:val="0068288A"/>
    <w:rsid w:val="006828E7"/>
    <w:rsid w:val="0068293C"/>
    <w:rsid w:val="00682D7A"/>
    <w:rsid w:val="006837FA"/>
    <w:rsid w:val="00683854"/>
    <w:rsid w:val="00683DBA"/>
    <w:rsid w:val="006841ED"/>
    <w:rsid w:val="0068423F"/>
    <w:rsid w:val="00684726"/>
    <w:rsid w:val="00684774"/>
    <w:rsid w:val="00684797"/>
    <w:rsid w:val="006847B9"/>
    <w:rsid w:val="00684D50"/>
    <w:rsid w:val="006853E3"/>
    <w:rsid w:val="006854BC"/>
    <w:rsid w:val="0068556B"/>
    <w:rsid w:val="006857E8"/>
    <w:rsid w:val="0068585E"/>
    <w:rsid w:val="00685A23"/>
    <w:rsid w:val="00686F39"/>
    <w:rsid w:val="00687162"/>
    <w:rsid w:val="00687685"/>
    <w:rsid w:val="00687BDF"/>
    <w:rsid w:val="00687C00"/>
    <w:rsid w:val="00687F04"/>
    <w:rsid w:val="00687F98"/>
    <w:rsid w:val="00690BA2"/>
    <w:rsid w:val="00690ECF"/>
    <w:rsid w:val="00690F68"/>
    <w:rsid w:val="006910A2"/>
    <w:rsid w:val="006911ED"/>
    <w:rsid w:val="006912C4"/>
    <w:rsid w:val="00691459"/>
    <w:rsid w:val="00691562"/>
    <w:rsid w:val="00691647"/>
    <w:rsid w:val="00691A60"/>
    <w:rsid w:val="00691F3A"/>
    <w:rsid w:val="00691FD1"/>
    <w:rsid w:val="0069324B"/>
    <w:rsid w:val="0069338A"/>
    <w:rsid w:val="006935B3"/>
    <w:rsid w:val="0069402E"/>
    <w:rsid w:val="006940FA"/>
    <w:rsid w:val="00694BD1"/>
    <w:rsid w:val="00695632"/>
    <w:rsid w:val="00695904"/>
    <w:rsid w:val="00696005"/>
    <w:rsid w:val="00696154"/>
    <w:rsid w:val="0069646E"/>
    <w:rsid w:val="006967F3"/>
    <w:rsid w:val="006968EE"/>
    <w:rsid w:val="00696A06"/>
    <w:rsid w:val="00696C0A"/>
    <w:rsid w:val="00696E68"/>
    <w:rsid w:val="00696EEF"/>
    <w:rsid w:val="006974B9"/>
    <w:rsid w:val="00697632"/>
    <w:rsid w:val="006977EF"/>
    <w:rsid w:val="00697E1F"/>
    <w:rsid w:val="00697EAC"/>
    <w:rsid w:val="006A002B"/>
    <w:rsid w:val="006A04DB"/>
    <w:rsid w:val="006A0827"/>
    <w:rsid w:val="006A092F"/>
    <w:rsid w:val="006A1243"/>
    <w:rsid w:val="006A1CF8"/>
    <w:rsid w:val="006A1E26"/>
    <w:rsid w:val="006A1FCC"/>
    <w:rsid w:val="006A2150"/>
    <w:rsid w:val="006A2187"/>
    <w:rsid w:val="006A2523"/>
    <w:rsid w:val="006A253A"/>
    <w:rsid w:val="006A2A0A"/>
    <w:rsid w:val="006A34D5"/>
    <w:rsid w:val="006A37CA"/>
    <w:rsid w:val="006A3BCA"/>
    <w:rsid w:val="006A3C3B"/>
    <w:rsid w:val="006A4240"/>
    <w:rsid w:val="006A43A9"/>
    <w:rsid w:val="006A5240"/>
    <w:rsid w:val="006A5356"/>
    <w:rsid w:val="006A5823"/>
    <w:rsid w:val="006A5D49"/>
    <w:rsid w:val="006A60B9"/>
    <w:rsid w:val="006A729D"/>
    <w:rsid w:val="006A73DA"/>
    <w:rsid w:val="006A751B"/>
    <w:rsid w:val="006A78C0"/>
    <w:rsid w:val="006B01E0"/>
    <w:rsid w:val="006B0503"/>
    <w:rsid w:val="006B0B1B"/>
    <w:rsid w:val="006B0BC0"/>
    <w:rsid w:val="006B0D3F"/>
    <w:rsid w:val="006B0F20"/>
    <w:rsid w:val="006B1244"/>
    <w:rsid w:val="006B13CD"/>
    <w:rsid w:val="006B18DF"/>
    <w:rsid w:val="006B1ADC"/>
    <w:rsid w:val="006B1B23"/>
    <w:rsid w:val="006B1C07"/>
    <w:rsid w:val="006B1DF3"/>
    <w:rsid w:val="006B1E25"/>
    <w:rsid w:val="006B2385"/>
    <w:rsid w:val="006B23F8"/>
    <w:rsid w:val="006B269A"/>
    <w:rsid w:val="006B2C1A"/>
    <w:rsid w:val="006B3052"/>
    <w:rsid w:val="006B3136"/>
    <w:rsid w:val="006B3176"/>
    <w:rsid w:val="006B3495"/>
    <w:rsid w:val="006B3631"/>
    <w:rsid w:val="006B3795"/>
    <w:rsid w:val="006B38EF"/>
    <w:rsid w:val="006B3D0A"/>
    <w:rsid w:val="006B3D89"/>
    <w:rsid w:val="006B4AFA"/>
    <w:rsid w:val="006B50F9"/>
    <w:rsid w:val="006B5705"/>
    <w:rsid w:val="006B5BB4"/>
    <w:rsid w:val="006B5FE5"/>
    <w:rsid w:val="006B683A"/>
    <w:rsid w:val="006B6941"/>
    <w:rsid w:val="006B7F17"/>
    <w:rsid w:val="006C0095"/>
    <w:rsid w:val="006C094C"/>
    <w:rsid w:val="006C0A83"/>
    <w:rsid w:val="006C0C06"/>
    <w:rsid w:val="006C1011"/>
    <w:rsid w:val="006C1309"/>
    <w:rsid w:val="006C145C"/>
    <w:rsid w:val="006C15C2"/>
    <w:rsid w:val="006C16D5"/>
    <w:rsid w:val="006C21FD"/>
    <w:rsid w:val="006C23BC"/>
    <w:rsid w:val="006C23EC"/>
    <w:rsid w:val="006C264D"/>
    <w:rsid w:val="006C2A6B"/>
    <w:rsid w:val="006C3223"/>
    <w:rsid w:val="006C36F6"/>
    <w:rsid w:val="006C3A89"/>
    <w:rsid w:val="006C3B56"/>
    <w:rsid w:val="006C3D2A"/>
    <w:rsid w:val="006C4062"/>
    <w:rsid w:val="006C42A8"/>
    <w:rsid w:val="006C446D"/>
    <w:rsid w:val="006C5036"/>
    <w:rsid w:val="006C54ED"/>
    <w:rsid w:val="006C56DD"/>
    <w:rsid w:val="006C6210"/>
    <w:rsid w:val="006C6AB0"/>
    <w:rsid w:val="006C6F6C"/>
    <w:rsid w:val="006C6FF1"/>
    <w:rsid w:val="006C7526"/>
    <w:rsid w:val="006C7634"/>
    <w:rsid w:val="006C76AE"/>
    <w:rsid w:val="006C78E8"/>
    <w:rsid w:val="006C7A3C"/>
    <w:rsid w:val="006C7AE2"/>
    <w:rsid w:val="006C7B8A"/>
    <w:rsid w:val="006C7C2C"/>
    <w:rsid w:val="006D006B"/>
    <w:rsid w:val="006D09FB"/>
    <w:rsid w:val="006D122C"/>
    <w:rsid w:val="006D1B20"/>
    <w:rsid w:val="006D1B92"/>
    <w:rsid w:val="006D2612"/>
    <w:rsid w:val="006D292D"/>
    <w:rsid w:val="006D2B45"/>
    <w:rsid w:val="006D324C"/>
    <w:rsid w:val="006D3782"/>
    <w:rsid w:val="006D3BD3"/>
    <w:rsid w:val="006D3CE3"/>
    <w:rsid w:val="006D3D31"/>
    <w:rsid w:val="006D41EF"/>
    <w:rsid w:val="006D43BD"/>
    <w:rsid w:val="006D4581"/>
    <w:rsid w:val="006D47FA"/>
    <w:rsid w:val="006D4C05"/>
    <w:rsid w:val="006D4D5B"/>
    <w:rsid w:val="006D4EB4"/>
    <w:rsid w:val="006D50EA"/>
    <w:rsid w:val="006D537C"/>
    <w:rsid w:val="006D5867"/>
    <w:rsid w:val="006D5A60"/>
    <w:rsid w:val="006D5B29"/>
    <w:rsid w:val="006D5C39"/>
    <w:rsid w:val="006D69E7"/>
    <w:rsid w:val="006D6AB4"/>
    <w:rsid w:val="006D6DC6"/>
    <w:rsid w:val="006D763A"/>
    <w:rsid w:val="006D7774"/>
    <w:rsid w:val="006D77F6"/>
    <w:rsid w:val="006D7A82"/>
    <w:rsid w:val="006D7EDD"/>
    <w:rsid w:val="006E00B3"/>
    <w:rsid w:val="006E027F"/>
    <w:rsid w:val="006E04C5"/>
    <w:rsid w:val="006E0689"/>
    <w:rsid w:val="006E0DF3"/>
    <w:rsid w:val="006E1330"/>
    <w:rsid w:val="006E16EE"/>
    <w:rsid w:val="006E1A6E"/>
    <w:rsid w:val="006E1AF4"/>
    <w:rsid w:val="006E1DFB"/>
    <w:rsid w:val="006E1EFC"/>
    <w:rsid w:val="006E217B"/>
    <w:rsid w:val="006E2AFA"/>
    <w:rsid w:val="006E2E7D"/>
    <w:rsid w:val="006E2FED"/>
    <w:rsid w:val="006E320E"/>
    <w:rsid w:val="006E3940"/>
    <w:rsid w:val="006E3AFE"/>
    <w:rsid w:val="006E3D6E"/>
    <w:rsid w:val="006E42BC"/>
    <w:rsid w:val="006E4631"/>
    <w:rsid w:val="006E47A7"/>
    <w:rsid w:val="006E4C66"/>
    <w:rsid w:val="006E51FF"/>
    <w:rsid w:val="006E5233"/>
    <w:rsid w:val="006E531F"/>
    <w:rsid w:val="006E5376"/>
    <w:rsid w:val="006E5869"/>
    <w:rsid w:val="006E599C"/>
    <w:rsid w:val="006E59EB"/>
    <w:rsid w:val="006E5C1C"/>
    <w:rsid w:val="006E60AB"/>
    <w:rsid w:val="006E62BA"/>
    <w:rsid w:val="006E64F2"/>
    <w:rsid w:val="006E6766"/>
    <w:rsid w:val="006E681B"/>
    <w:rsid w:val="006E6F03"/>
    <w:rsid w:val="006E7161"/>
    <w:rsid w:val="006E75D0"/>
    <w:rsid w:val="006F04C5"/>
    <w:rsid w:val="006F130B"/>
    <w:rsid w:val="006F16FB"/>
    <w:rsid w:val="006F1726"/>
    <w:rsid w:val="006F17AB"/>
    <w:rsid w:val="006F17AF"/>
    <w:rsid w:val="006F1CAE"/>
    <w:rsid w:val="006F1CE2"/>
    <w:rsid w:val="006F1EA9"/>
    <w:rsid w:val="006F2189"/>
    <w:rsid w:val="006F2299"/>
    <w:rsid w:val="006F27A2"/>
    <w:rsid w:val="006F2A2D"/>
    <w:rsid w:val="006F32CE"/>
    <w:rsid w:val="006F3E49"/>
    <w:rsid w:val="006F3F65"/>
    <w:rsid w:val="006F3F9B"/>
    <w:rsid w:val="006F4174"/>
    <w:rsid w:val="006F420F"/>
    <w:rsid w:val="006F44D3"/>
    <w:rsid w:val="006F462E"/>
    <w:rsid w:val="006F4800"/>
    <w:rsid w:val="006F488C"/>
    <w:rsid w:val="006F569E"/>
    <w:rsid w:val="006F6193"/>
    <w:rsid w:val="006F6470"/>
    <w:rsid w:val="006F663B"/>
    <w:rsid w:val="006F6970"/>
    <w:rsid w:val="006F6DE9"/>
    <w:rsid w:val="006F7553"/>
    <w:rsid w:val="006F7C5A"/>
    <w:rsid w:val="007000CB"/>
    <w:rsid w:val="007002A3"/>
    <w:rsid w:val="007004E8"/>
    <w:rsid w:val="00700E60"/>
    <w:rsid w:val="00700F76"/>
    <w:rsid w:val="00701110"/>
    <w:rsid w:val="007011B9"/>
    <w:rsid w:val="007020E6"/>
    <w:rsid w:val="00702203"/>
    <w:rsid w:val="007025A0"/>
    <w:rsid w:val="0070264D"/>
    <w:rsid w:val="0070297E"/>
    <w:rsid w:val="00703438"/>
    <w:rsid w:val="00703B5C"/>
    <w:rsid w:val="00703CFB"/>
    <w:rsid w:val="007046E8"/>
    <w:rsid w:val="007046FA"/>
    <w:rsid w:val="0070497A"/>
    <w:rsid w:val="0070570A"/>
    <w:rsid w:val="007059D5"/>
    <w:rsid w:val="00706156"/>
    <w:rsid w:val="007061A4"/>
    <w:rsid w:val="00706236"/>
    <w:rsid w:val="00706536"/>
    <w:rsid w:val="0070671D"/>
    <w:rsid w:val="00706737"/>
    <w:rsid w:val="00706909"/>
    <w:rsid w:val="00706CCA"/>
    <w:rsid w:val="00706EC1"/>
    <w:rsid w:val="00707690"/>
    <w:rsid w:val="00707B05"/>
    <w:rsid w:val="00707B3A"/>
    <w:rsid w:val="00707D8A"/>
    <w:rsid w:val="00707E6F"/>
    <w:rsid w:val="00707EBF"/>
    <w:rsid w:val="00707F35"/>
    <w:rsid w:val="0071003A"/>
    <w:rsid w:val="00710081"/>
    <w:rsid w:val="007109FF"/>
    <w:rsid w:val="00712371"/>
    <w:rsid w:val="007123D7"/>
    <w:rsid w:val="00712D80"/>
    <w:rsid w:val="00712F3C"/>
    <w:rsid w:val="0071360A"/>
    <w:rsid w:val="007137ED"/>
    <w:rsid w:val="0071388C"/>
    <w:rsid w:val="00713969"/>
    <w:rsid w:val="00713E64"/>
    <w:rsid w:val="0071456B"/>
    <w:rsid w:val="00714C20"/>
    <w:rsid w:val="0071516D"/>
    <w:rsid w:val="007155EB"/>
    <w:rsid w:val="00715976"/>
    <w:rsid w:val="00715B57"/>
    <w:rsid w:val="0071606B"/>
    <w:rsid w:val="00716501"/>
    <w:rsid w:val="00716A7D"/>
    <w:rsid w:val="00716C5E"/>
    <w:rsid w:val="00716C60"/>
    <w:rsid w:val="0071717F"/>
    <w:rsid w:val="00717259"/>
    <w:rsid w:val="0071781D"/>
    <w:rsid w:val="00717913"/>
    <w:rsid w:val="00717A4A"/>
    <w:rsid w:val="007200FA"/>
    <w:rsid w:val="0072085D"/>
    <w:rsid w:val="007209E1"/>
    <w:rsid w:val="00720E87"/>
    <w:rsid w:val="00720EE4"/>
    <w:rsid w:val="00720F99"/>
    <w:rsid w:val="00721037"/>
    <w:rsid w:val="0072106A"/>
    <w:rsid w:val="00721488"/>
    <w:rsid w:val="00721B29"/>
    <w:rsid w:val="00721C4D"/>
    <w:rsid w:val="00721C85"/>
    <w:rsid w:val="00721E9F"/>
    <w:rsid w:val="00721F4D"/>
    <w:rsid w:val="00722073"/>
    <w:rsid w:val="0072218E"/>
    <w:rsid w:val="00722875"/>
    <w:rsid w:val="0072290D"/>
    <w:rsid w:val="00722B3C"/>
    <w:rsid w:val="00722CF5"/>
    <w:rsid w:val="00723038"/>
    <w:rsid w:val="0072331D"/>
    <w:rsid w:val="00723400"/>
    <w:rsid w:val="007236D9"/>
    <w:rsid w:val="00723DD4"/>
    <w:rsid w:val="00723E88"/>
    <w:rsid w:val="00724667"/>
    <w:rsid w:val="007246CD"/>
    <w:rsid w:val="00725516"/>
    <w:rsid w:val="007258CB"/>
    <w:rsid w:val="00725BE8"/>
    <w:rsid w:val="00725C61"/>
    <w:rsid w:val="00725E3D"/>
    <w:rsid w:val="00726206"/>
    <w:rsid w:val="007263AA"/>
    <w:rsid w:val="007264B9"/>
    <w:rsid w:val="007266B4"/>
    <w:rsid w:val="007266DE"/>
    <w:rsid w:val="007268FC"/>
    <w:rsid w:val="007271E7"/>
    <w:rsid w:val="00727B12"/>
    <w:rsid w:val="00727B89"/>
    <w:rsid w:val="007303A0"/>
    <w:rsid w:val="007304CA"/>
    <w:rsid w:val="00730506"/>
    <w:rsid w:val="007311F2"/>
    <w:rsid w:val="0073188A"/>
    <w:rsid w:val="00731A55"/>
    <w:rsid w:val="00731DFA"/>
    <w:rsid w:val="007322C8"/>
    <w:rsid w:val="00732A21"/>
    <w:rsid w:val="007331B8"/>
    <w:rsid w:val="007331CA"/>
    <w:rsid w:val="007331D3"/>
    <w:rsid w:val="00733217"/>
    <w:rsid w:val="00733271"/>
    <w:rsid w:val="0073334C"/>
    <w:rsid w:val="00733553"/>
    <w:rsid w:val="0073377F"/>
    <w:rsid w:val="0073395E"/>
    <w:rsid w:val="00733E56"/>
    <w:rsid w:val="0073458C"/>
    <w:rsid w:val="00734793"/>
    <w:rsid w:val="00735596"/>
    <w:rsid w:val="00735749"/>
    <w:rsid w:val="007359A6"/>
    <w:rsid w:val="00736162"/>
    <w:rsid w:val="00736806"/>
    <w:rsid w:val="00736842"/>
    <w:rsid w:val="007368BD"/>
    <w:rsid w:val="0073697A"/>
    <w:rsid w:val="00736FAE"/>
    <w:rsid w:val="00737E23"/>
    <w:rsid w:val="00740449"/>
    <w:rsid w:val="0074056B"/>
    <w:rsid w:val="00740A9C"/>
    <w:rsid w:val="00740BA7"/>
    <w:rsid w:val="0074157D"/>
    <w:rsid w:val="00743408"/>
    <w:rsid w:val="00743C63"/>
    <w:rsid w:val="00743F4A"/>
    <w:rsid w:val="007440EF"/>
    <w:rsid w:val="007444B3"/>
    <w:rsid w:val="00744B41"/>
    <w:rsid w:val="00744EEA"/>
    <w:rsid w:val="00744F08"/>
    <w:rsid w:val="00744FDB"/>
    <w:rsid w:val="00745125"/>
    <w:rsid w:val="007457AF"/>
    <w:rsid w:val="00745C05"/>
    <w:rsid w:val="00745C51"/>
    <w:rsid w:val="00745CF8"/>
    <w:rsid w:val="007462A2"/>
    <w:rsid w:val="0074646E"/>
    <w:rsid w:val="007464D6"/>
    <w:rsid w:val="00746E1F"/>
    <w:rsid w:val="00746F47"/>
    <w:rsid w:val="007502F9"/>
    <w:rsid w:val="007503C8"/>
    <w:rsid w:val="00750447"/>
    <w:rsid w:val="00750D61"/>
    <w:rsid w:val="007513A5"/>
    <w:rsid w:val="007514EE"/>
    <w:rsid w:val="007517D4"/>
    <w:rsid w:val="007517FA"/>
    <w:rsid w:val="00751A79"/>
    <w:rsid w:val="00752459"/>
    <w:rsid w:val="00752574"/>
    <w:rsid w:val="00752B1F"/>
    <w:rsid w:val="00752C22"/>
    <w:rsid w:val="00752D5A"/>
    <w:rsid w:val="0075327E"/>
    <w:rsid w:val="007536A9"/>
    <w:rsid w:val="00753D44"/>
    <w:rsid w:val="00753F4F"/>
    <w:rsid w:val="0075416A"/>
    <w:rsid w:val="0075492C"/>
    <w:rsid w:val="007550D8"/>
    <w:rsid w:val="00755221"/>
    <w:rsid w:val="00755538"/>
    <w:rsid w:val="007559BB"/>
    <w:rsid w:val="007565A9"/>
    <w:rsid w:val="00756B56"/>
    <w:rsid w:val="00756BA8"/>
    <w:rsid w:val="00756EB8"/>
    <w:rsid w:val="007573C0"/>
    <w:rsid w:val="00757592"/>
    <w:rsid w:val="0075788B"/>
    <w:rsid w:val="00757CF8"/>
    <w:rsid w:val="00760227"/>
    <w:rsid w:val="00760569"/>
    <w:rsid w:val="0076071B"/>
    <w:rsid w:val="007607B9"/>
    <w:rsid w:val="00760C8F"/>
    <w:rsid w:val="00760FEF"/>
    <w:rsid w:val="00761011"/>
    <w:rsid w:val="00761549"/>
    <w:rsid w:val="007616C7"/>
    <w:rsid w:val="00761C42"/>
    <w:rsid w:val="00761C66"/>
    <w:rsid w:val="00761FF1"/>
    <w:rsid w:val="007624F3"/>
    <w:rsid w:val="007626C1"/>
    <w:rsid w:val="00762903"/>
    <w:rsid w:val="00762C0A"/>
    <w:rsid w:val="007631C9"/>
    <w:rsid w:val="0076323B"/>
    <w:rsid w:val="0076456F"/>
    <w:rsid w:val="007646CA"/>
    <w:rsid w:val="00764712"/>
    <w:rsid w:val="00764A33"/>
    <w:rsid w:val="00764AAE"/>
    <w:rsid w:val="00764BF0"/>
    <w:rsid w:val="00764C5F"/>
    <w:rsid w:val="00764EA8"/>
    <w:rsid w:val="00765079"/>
    <w:rsid w:val="007652A7"/>
    <w:rsid w:val="00765489"/>
    <w:rsid w:val="0076602E"/>
    <w:rsid w:val="007663CD"/>
    <w:rsid w:val="0076662A"/>
    <w:rsid w:val="00766717"/>
    <w:rsid w:val="00766A54"/>
    <w:rsid w:val="00766CB5"/>
    <w:rsid w:val="00766FF6"/>
    <w:rsid w:val="007673F3"/>
    <w:rsid w:val="007678D5"/>
    <w:rsid w:val="00767EA5"/>
    <w:rsid w:val="00767EDD"/>
    <w:rsid w:val="00767F97"/>
    <w:rsid w:val="007701CC"/>
    <w:rsid w:val="00770D24"/>
    <w:rsid w:val="007715EE"/>
    <w:rsid w:val="00771B9E"/>
    <w:rsid w:val="00771BC6"/>
    <w:rsid w:val="00771CCA"/>
    <w:rsid w:val="00772883"/>
    <w:rsid w:val="00772BB0"/>
    <w:rsid w:val="00772EA0"/>
    <w:rsid w:val="00773210"/>
    <w:rsid w:val="007735CD"/>
    <w:rsid w:val="00774326"/>
    <w:rsid w:val="00774489"/>
    <w:rsid w:val="00774848"/>
    <w:rsid w:val="00774959"/>
    <w:rsid w:val="00774BBC"/>
    <w:rsid w:val="00774E12"/>
    <w:rsid w:val="007750A6"/>
    <w:rsid w:val="00775154"/>
    <w:rsid w:val="00775AAB"/>
    <w:rsid w:val="00776148"/>
    <w:rsid w:val="0077642E"/>
    <w:rsid w:val="0077670F"/>
    <w:rsid w:val="00776823"/>
    <w:rsid w:val="007769D0"/>
    <w:rsid w:val="00776CDD"/>
    <w:rsid w:val="00777674"/>
    <w:rsid w:val="00777BB0"/>
    <w:rsid w:val="007804CD"/>
    <w:rsid w:val="00780D7E"/>
    <w:rsid w:val="007817BC"/>
    <w:rsid w:val="00781860"/>
    <w:rsid w:val="00781CC6"/>
    <w:rsid w:val="007828E6"/>
    <w:rsid w:val="00782A96"/>
    <w:rsid w:val="007839D5"/>
    <w:rsid w:val="00783BB9"/>
    <w:rsid w:val="00783CDC"/>
    <w:rsid w:val="0078400B"/>
    <w:rsid w:val="007841A5"/>
    <w:rsid w:val="00784596"/>
    <w:rsid w:val="00784CEE"/>
    <w:rsid w:val="00785149"/>
    <w:rsid w:val="00785429"/>
    <w:rsid w:val="00785BAC"/>
    <w:rsid w:val="00785DEB"/>
    <w:rsid w:val="00785F04"/>
    <w:rsid w:val="00786F48"/>
    <w:rsid w:val="00787221"/>
    <w:rsid w:val="00787226"/>
    <w:rsid w:val="007872AC"/>
    <w:rsid w:val="00787639"/>
    <w:rsid w:val="00787A71"/>
    <w:rsid w:val="00787A91"/>
    <w:rsid w:val="00787E3B"/>
    <w:rsid w:val="00790603"/>
    <w:rsid w:val="0079095A"/>
    <w:rsid w:val="00790C18"/>
    <w:rsid w:val="00790E8E"/>
    <w:rsid w:val="007917A4"/>
    <w:rsid w:val="00791974"/>
    <w:rsid w:val="00791BAA"/>
    <w:rsid w:val="00792556"/>
    <w:rsid w:val="00792A19"/>
    <w:rsid w:val="00792A37"/>
    <w:rsid w:val="00792FE1"/>
    <w:rsid w:val="00793689"/>
    <w:rsid w:val="00793CE5"/>
    <w:rsid w:val="00793D4D"/>
    <w:rsid w:val="007940FF"/>
    <w:rsid w:val="00794103"/>
    <w:rsid w:val="007943B9"/>
    <w:rsid w:val="007945C1"/>
    <w:rsid w:val="00794C04"/>
    <w:rsid w:val="00794C3D"/>
    <w:rsid w:val="007955A8"/>
    <w:rsid w:val="00795679"/>
    <w:rsid w:val="00795BD5"/>
    <w:rsid w:val="007969F1"/>
    <w:rsid w:val="00796B0C"/>
    <w:rsid w:val="00796F04"/>
    <w:rsid w:val="00797120"/>
    <w:rsid w:val="00797448"/>
    <w:rsid w:val="007975D2"/>
    <w:rsid w:val="00797777"/>
    <w:rsid w:val="00797786"/>
    <w:rsid w:val="0079779D"/>
    <w:rsid w:val="00797C84"/>
    <w:rsid w:val="00797FE9"/>
    <w:rsid w:val="007A0728"/>
    <w:rsid w:val="007A0D4C"/>
    <w:rsid w:val="007A1052"/>
    <w:rsid w:val="007A12DD"/>
    <w:rsid w:val="007A1582"/>
    <w:rsid w:val="007A16CA"/>
    <w:rsid w:val="007A1749"/>
    <w:rsid w:val="007A20FB"/>
    <w:rsid w:val="007A26FF"/>
    <w:rsid w:val="007A32CB"/>
    <w:rsid w:val="007A3479"/>
    <w:rsid w:val="007A363E"/>
    <w:rsid w:val="007A381E"/>
    <w:rsid w:val="007A3A86"/>
    <w:rsid w:val="007A3BAC"/>
    <w:rsid w:val="007A3C6B"/>
    <w:rsid w:val="007A4786"/>
    <w:rsid w:val="007A47FE"/>
    <w:rsid w:val="007A4D3A"/>
    <w:rsid w:val="007A4F35"/>
    <w:rsid w:val="007A5243"/>
    <w:rsid w:val="007A52B9"/>
    <w:rsid w:val="007A537B"/>
    <w:rsid w:val="007A5698"/>
    <w:rsid w:val="007A5C63"/>
    <w:rsid w:val="007A5D15"/>
    <w:rsid w:val="007A62BB"/>
    <w:rsid w:val="007A69E3"/>
    <w:rsid w:val="007A7669"/>
    <w:rsid w:val="007A7B58"/>
    <w:rsid w:val="007A7DB6"/>
    <w:rsid w:val="007A7DF5"/>
    <w:rsid w:val="007B0134"/>
    <w:rsid w:val="007B024D"/>
    <w:rsid w:val="007B0674"/>
    <w:rsid w:val="007B075A"/>
    <w:rsid w:val="007B0F58"/>
    <w:rsid w:val="007B1028"/>
    <w:rsid w:val="007B1291"/>
    <w:rsid w:val="007B1485"/>
    <w:rsid w:val="007B1C23"/>
    <w:rsid w:val="007B1F42"/>
    <w:rsid w:val="007B28C3"/>
    <w:rsid w:val="007B2B62"/>
    <w:rsid w:val="007B2FA6"/>
    <w:rsid w:val="007B2FB3"/>
    <w:rsid w:val="007B395A"/>
    <w:rsid w:val="007B3E18"/>
    <w:rsid w:val="007B4DEC"/>
    <w:rsid w:val="007B5778"/>
    <w:rsid w:val="007B5A7B"/>
    <w:rsid w:val="007B6047"/>
    <w:rsid w:val="007B60FF"/>
    <w:rsid w:val="007B69E6"/>
    <w:rsid w:val="007B6EBC"/>
    <w:rsid w:val="007B71A6"/>
    <w:rsid w:val="007B7623"/>
    <w:rsid w:val="007B7EAB"/>
    <w:rsid w:val="007B7EB5"/>
    <w:rsid w:val="007C016B"/>
    <w:rsid w:val="007C0994"/>
    <w:rsid w:val="007C187E"/>
    <w:rsid w:val="007C1A4A"/>
    <w:rsid w:val="007C1C4C"/>
    <w:rsid w:val="007C1D64"/>
    <w:rsid w:val="007C1F0A"/>
    <w:rsid w:val="007C24B8"/>
    <w:rsid w:val="007C267C"/>
    <w:rsid w:val="007C2811"/>
    <w:rsid w:val="007C2937"/>
    <w:rsid w:val="007C2CC9"/>
    <w:rsid w:val="007C368D"/>
    <w:rsid w:val="007C3752"/>
    <w:rsid w:val="007C3F9B"/>
    <w:rsid w:val="007C46FA"/>
    <w:rsid w:val="007C4A5A"/>
    <w:rsid w:val="007C5169"/>
    <w:rsid w:val="007C5231"/>
    <w:rsid w:val="007C5526"/>
    <w:rsid w:val="007C5696"/>
    <w:rsid w:val="007C74A3"/>
    <w:rsid w:val="007C788B"/>
    <w:rsid w:val="007D0885"/>
    <w:rsid w:val="007D0D99"/>
    <w:rsid w:val="007D0FB6"/>
    <w:rsid w:val="007D1032"/>
    <w:rsid w:val="007D10DF"/>
    <w:rsid w:val="007D119B"/>
    <w:rsid w:val="007D18F9"/>
    <w:rsid w:val="007D1B44"/>
    <w:rsid w:val="007D1FAD"/>
    <w:rsid w:val="007D2198"/>
    <w:rsid w:val="007D3476"/>
    <w:rsid w:val="007D35FB"/>
    <w:rsid w:val="007D3A11"/>
    <w:rsid w:val="007D3B3B"/>
    <w:rsid w:val="007D3F03"/>
    <w:rsid w:val="007D3F45"/>
    <w:rsid w:val="007D4085"/>
    <w:rsid w:val="007D473E"/>
    <w:rsid w:val="007D5641"/>
    <w:rsid w:val="007D597E"/>
    <w:rsid w:val="007D61EE"/>
    <w:rsid w:val="007D630B"/>
    <w:rsid w:val="007D65C8"/>
    <w:rsid w:val="007D6B8B"/>
    <w:rsid w:val="007D6E1E"/>
    <w:rsid w:val="007D71A0"/>
    <w:rsid w:val="007D7293"/>
    <w:rsid w:val="007D72BD"/>
    <w:rsid w:val="007D74F8"/>
    <w:rsid w:val="007D7656"/>
    <w:rsid w:val="007D7C49"/>
    <w:rsid w:val="007E07B0"/>
    <w:rsid w:val="007E0927"/>
    <w:rsid w:val="007E09A8"/>
    <w:rsid w:val="007E1791"/>
    <w:rsid w:val="007E19AD"/>
    <w:rsid w:val="007E1BD4"/>
    <w:rsid w:val="007E20CA"/>
    <w:rsid w:val="007E2404"/>
    <w:rsid w:val="007E25F8"/>
    <w:rsid w:val="007E2A87"/>
    <w:rsid w:val="007E2CEF"/>
    <w:rsid w:val="007E3D09"/>
    <w:rsid w:val="007E41AE"/>
    <w:rsid w:val="007E41F6"/>
    <w:rsid w:val="007E4E46"/>
    <w:rsid w:val="007E4F9C"/>
    <w:rsid w:val="007E549E"/>
    <w:rsid w:val="007E5EF4"/>
    <w:rsid w:val="007E61F3"/>
    <w:rsid w:val="007E631C"/>
    <w:rsid w:val="007E6653"/>
    <w:rsid w:val="007E694B"/>
    <w:rsid w:val="007E6D78"/>
    <w:rsid w:val="007E7195"/>
    <w:rsid w:val="007E7758"/>
    <w:rsid w:val="007E78E8"/>
    <w:rsid w:val="007F02A6"/>
    <w:rsid w:val="007F0A9A"/>
    <w:rsid w:val="007F0CAA"/>
    <w:rsid w:val="007F1327"/>
    <w:rsid w:val="007F1AA1"/>
    <w:rsid w:val="007F1D30"/>
    <w:rsid w:val="007F216F"/>
    <w:rsid w:val="007F217A"/>
    <w:rsid w:val="007F2243"/>
    <w:rsid w:val="007F2940"/>
    <w:rsid w:val="007F3474"/>
    <w:rsid w:val="007F363D"/>
    <w:rsid w:val="007F36B3"/>
    <w:rsid w:val="007F3B00"/>
    <w:rsid w:val="007F41FE"/>
    <w:rsid w:val="007F4C77"/>
    <w:rsid w:val="007F4CE2"/>
    <w:rsid w:val="007F5BA1"/>
    <w:rsid w:val="007F60BF"/>
    <w:rsid w:val="007F6588"/>
    <w:rsid w:val="007F6E1A"/>
    <w:rsid w:val="007F77C1"/>
    <w:rsid w:val="007F79A2"/>
    <w:rsid w:val="007F7D00"/>
    <w:rsid w:val="0080020F"/>
    <w:rsid w:val="008002B2"/>
    <w:rsid w:val="00800A3B"/>
    <w:rsid w:val="00800C8C"/>
    <w:rsid w:val="00800D6F"/>
    <w:rsid w:val="00801266"/>
    <w:rsid w:val="0080144A"/>
    <w:rsid w:val="00801D92"/>
    <w:rsid w:val="00801E6B"/>
    <w:rsid w:val="00801E91"/>
    <w:rsid w:val="008020BD"/>
    <w:rsid w:val="008023E6"/>
    <w:rsid w:val="00802961"/>
    <w:rsid w:val="00803105"/>
    <w:rsid w:val="00803A38"/>
    <w:rsid w:val="00803CB9"/>
    <w:rsid w:val="00803D0B"/>
    <w:rsid w:val="00803DCE"/>
    <w:rsid w:val="008044C2"/>
    <w:rsid w:val="00804705"/>
    <w:rsid w:val="0080568F"/>
    <w:rsid w:val="008057F7"/>
    <w:rsid w:val="00805986"/>
    <w:rsid w:val="00805D8D"/>
    <w:rsid w:val="00805E4E"/>
    <w:rsid w:val="00805F0F"/>
    <w:rsid w:val="00806198"/>
    <w:rsid w:val="00806D3A"/>
    <w:rsid w:val="00806FA3"/>
    <w:rsid w:val="00807281"/>
    <w:rsid w:val="008077C1"/>
    <w:rsid w:val="00807C29"/>
    <w:rsid w:val="0081007E"/>
    <w:rsid w:val="00810165"/>
    <w:rsid w:val="00810292"/>
    <w:rsid w:val="00810B5E"/>
    <w:rsid w:val="00810EBF"/>
    <w:rsid w:val="00810F79"/>
    <w:rsid w:val="00813734"/>
    <w:rsid w:val="008141A7"/>
    <w:rsid w:val="008150D2"/>
    <w:rsid w:val="00815272"/>
    <w:rsid w:val="00815312"/>
    <w:rsid w:val="0081584F"/>
    <w:rsid w:val="00815E0E"/>
    <w:rsid w:val="00815F0A"/>
    <w:rsid w:val="00815FAC"/>
    <w:rsid w:val="00816249"/>
    <w:rsid w:val="008162AE"/>
    <w:rsid w:val="008166A6"/>
    <w:rsid w:val="008169A7"/>
    <w:rsid w:val="008169AA"/>
    <w:rsid w:val="00816AFA"/>
    <w:rsid w:val="00817950"/>
    <w:rsid w:val="0081799B"/>
    <w:rsid w:val="00817B6A"/>
    <w:rsid w:val="00817DA1"/>
    <w:rsid w:val="00817E6E"/>
    <w:rsid w:val="00817EC0"/>
    <w:rsid w:val="00820480"/>
    <w:rsid w:val="008212E6"/>
    <w:rsid w:val="00821387"/>
    <w:rsid w:val="008215C2"/>
    <w:rsid w:val="00821B4F"/>
    <w:rsid w:val="00822428"/>
    <w:rsid w:val="00823008"/>
    <w:rsid w:val="008230C1"/>
    <w:rsid w:val="00823155"/>
    <w:rsid w:val="0082318A"/>
    <w:rsid w:val="00823AE6"/>
    <w:rsid w:val="00824590"/>
    <w:rsid w:val="00824694"/>
    <w:rsid w:val="00824711"/>
    <w:rsid w:val="00824DE4"/>
    <w:rsid w:val="00824F51"/>
    <w:rsid w:val="00825425"/>
    <w:rsid w:val="00825979"/>
    <w:rsid w:val="00825BEE"/>
    <w:rsid w:val="008264F6"/>
    <w:rsid w:val="00826D59"/>
    <w:rsid w:val="00826D64"/>
    <w:rsid w:val="008272D9"/>
    <w:rsid w:val="00827443"/>
    <w:rsid w:val="0082758D"/>
    <w:rsid w:val="00827827"/>
    <w:rsid w:val="00827A8D"/>
    <w:rsid w:val="008303AA"/>
    <w:rsid w:val="0083051F"/>
    <w:rsid w:val="00830605"/>
    <w:rsid w:val="008307D4"/>
    <w:rsid w:val="00830D5C"/>
    <w:rsid w:val="00832267"/>
    <w:rsid w:val="00832561"/>
    <w:rsid w:val="00832864"/>
    <w:rsid w:val="0083287A"/>
    <w:rsid w:val="00832916"/>
    <w:rsid w:val="00832A27"/>
    <w:rsid w:val="00832C4F"/>
    <w:rsid w:val="00832CBF"/>
    <w:rsid w:val="00833504"/>
    <w:rsid w:val="00833BFD"/>
    <w:rsid w:val="00834043"/>
    <w:rsid w:val="00834140"/>
    <w:rsid w:val="0083429F"/>
    <w:rsid w:val="00834318"/>
    <w:rsid w:val="008343C7"/>
    <w:rsid w:val="008347CC"/>
    <w:rsid w:val="00834CE4"/>
    <w:rsid w:val="008353FA"/>
    <w:rsid w:val="00835EEB"/>
    <w:rsid w:val="00836248"/>
    <w:rsid w:val="00836788"/>
    <w:rsid w:val="008367C7"/>
    <w:rsid w:val="00836A59"/>
    <w:rsid w:val="008372EB"/>
    <w:rsid w:val="008375BC"/>
    <w:rsid w:val="00837690"/>
    <w:rsid w:val="00837921"/>
    <w:rsid w:val="008402BF"/>
    <w:rsid w:val="008406B6"/>
    <w:rsid w:val="0084074E"/>
    <w:rsid w:val="00840839"/>
    <w:rsid w:val="00840921"/>
    <w:rsid w:val="008409A9"/>
    <w:rsid w:val="00840D67"/>
    <w:rsid w:val="008411D7"/>
    <w:rsid w:val="008416AC"/>
    <w:rsid w:val="0084199E"/>
    <w:rsid w:val="00842A9A"/>
    <w:rsid w:val="0084370C"/>
    <w:rsid w:val="00843B7D"/>
    <w:rsid w:val="00843DC9"/>
    <w:rsid w:val="00844AE2"/>
    <w:rsid w:val="00844FAF"/>
    <w:rsid w:val="0084507D"/>
    <w:rsid w:val="00845384"/>
    <w:rsid w:val="0084546C"/>
    <w:rsid w:val="008455A5"/>
    <w:rsid w:val="00845C53"/>
    <w:rsid w:val="00845CCB"/>
    <w:rsid w:val="00845E8D"/>
    <w:rsid w:val="0084603D"/>
    <w:rsid w:val="0084615D"/>
    <w:rsid w:val="00846225"/>
    <w:rsid w:val="00846602"/>
    <w:rsid w:val="00846AC4"/>
    <w:rsid w:val="00846CBB"/>
    <w:rsid w:val="00846ED7"/>
    <w:rsid w:val="00846F23"/>
    <w:rsid w:val="008471FE"/>
    <w:rsid w:val="0084723C"/>
    <w:rsid w:val="0084768E"/>
    <w:rsid w:val="00847CC3"/>
    <w:rsid w:val="0085094B"/>
    <w:rsid w:val="008509C7"/>
    <w:rsid w:val="00851135"/>
    <w:rsid w:val="00851157"/>
    <w:rsid w:val="00851B45"/>
    <w:rsid w:val="00851EE5"/>
    <w:rsid w:val="00852748"/>
    <w:rsid w:val="00852892"/>
    <w:rsid w:val="00853129"/>
    <w:rsid w:val="00853232"/>
    <w:rsid w:val="008535E7"/>
    <w:rsid w:val="00853612"/>
    <w:rsid w:val="00854019"/>
    <w:rsid w:val="008543D6"/>
    <w:rsid w:val="00854B13"/>
    <w:rsid w:val="00854ECE"/>
    <w:rsid w:val="008550D1"/>
    <w:rsid w:val="008558F8"/>
    <w:rsid w:val="00855D05"/>
    <w:rsid w:val="008562EB"/>
    <w:rsid w:val="00856BCD"/>
    <w:rsid w:val="0085738B"/>
    <w:rsid w:val="00857C9C"/>
    <w:rsid w:val="00857E95"/>
    <w:rsid w:val="008606E4"/>
    <w:rsid w:val="00860F06"/>
    <w:rsid w:val="008613CF"/>
    <w:rsid w:val="00861439"/>
    <w:rsid w:val="0086159C"/>
    <w:rsid w:val="008618B8"/>
    <w:rsid w:val="008618EC"/>
    <w:rsid w:val="00861CCF"/>
    <w:rsid w:val="0086220B"/>
    <w:rsid w:val="008637C6"/>
    <w:rsid w:val="008639E1"/>
    <w:rsid w:val="0086470E"/>
    <w:rsid w:val="00864F3F"/>
    <w:rsid w:val="008655FA"/>
    <w:rsid w:val="00865EF1"/>
    <w:rsid w:val="008661AE"/>
    <w:rsid w:val="008661B5"/>
    <w:rsid w:val="00866416"/>
    <w:rsid w:val="00866CFB"/>
    <w:rsid w:val="0086777D"/>
    <w:rsid w:val="0086788F"/>
    <w:rsid w:val="00867DED"/>
    <w:rsid w:val="008702C8"/>
    <w:rsid w:val="0087043F"/>
    <w:rsid w:val="0087047D"/>
    <w:rsid w:val="0087091A"/>
    <w:rsid w:val="00870DA7"/>
    <w:rsid w:val="008711F9"/>
    <w:rsid w:val="008714B2"/>
    <w:rsid w:val="00871515"/>
    <w:rsid w:val="0087176E"/>
    <w:rsid w:val="00872070"/>
    <w:rsid w:val="008725C3"/>
    <w:rsid w:val="0087273D"/>
    <w:rsid w:val="00872A64"/>
    <w:rsid w:val="0087321D"/>
    <w:rsid w:val="00873914"/>
    <w:rsid w:val="00873977"/>
    <w:rsid w:val="00873A92"/>
    <w:rsid w:val="00874365"/>
    <w:rsid w:val="0087473F"/>
    <w:rsid w:val="00874821"/>
    <w:rsid w:val="00874856"/>
    <w:rsid w:val="008749DD"/>
    <w:rsid w:val="00874DCF"/>
    <w:rsid w:val="00875376"/>
    <w:rsid w:val="008755D5"/>
    <w:rsid w:val="008756FA"/>
    <w:rsid w:val="00875716"/>
    <w:rsid w:val="00875814"/>
    <w:rsid w:val="008758DA"/>
    <w:rsid w:val="008759BB"/>
    <w:rsid w:val="00875C58"/>
    <w:rsid w:val="00876709"/>
    <w:rsid w:val="00876E81"/>
    <w:rsid w:val="00877469"/>
    <w:rsid w:val="00877976"/>
    <w:rsid w:val="00877A1E"/>
    <w:rsid w:val="0088029E"/>
    <w:rsid w:val="00880353"/>
    <w:rsid w:val="0088039F"/>
    <w:rsid w:val="0088050F"/>
    <w:rsid w:val="0088051E"/>
    <w:rsid w:val="00880C64"/>
    <w:rsid w:val="008813B5"/>
    <w:rsid w:val="00881890"/>
    <w:rsid w:val="0088190C"/>
    <w:rsid w:val="00881F17"/>
    <w:rsid w:val="008821B2"/>
    <w:rsid w:val="008822A1"/>
    <w:rsid w:val="0088246B"/>
    <w:rsid w:val="00882A80"/>
    <w:rsid w:val="00882AC4"/>
    <w:rsid w:val="008831AE"/>
    <w:rsid w:val="0088346E"/>
    <w:rsid w:val="008834C8"/>
    <w:rsid w:val="0088392D"/>
    <w:rsid w:val="00883C94"/>
    <w:rsid w:val="008845B2"/>
    <w:rsid w:val="00884627"/>
    <w:rsid w:val="00884AB3"/>
    <w:rsid w:val="00884BC9"/>
    <w:rsid w:val="00884F02"/>
    <w:rsid w:val="00884F5D"/>
    <w:rsid w:val="00884FAF"/>
    <w:rsid w:val="00885046"/>
    <w:rsid w:val="00885111"/>
    <w:rsid w:val="0088536B"/>
    <w:rsid w:val="008855CE"/>
    <w:rsid w:val="00885AE4"/>
    <w:rsid w:val="00885BD7"/>
    <w:rsid w:val="00885C48"/>
    <w:rsid w:val="00886655"/>
    <w:rsid w:val="00886816"/>
    <w:rsid w:val="00886CD4"/>
    <w:rsid w:val="00886EE1"/>
    <w:rsid w:val="0088717C"/>
    <w:rsid w:val="008875D7"/>
    <w:rsid w:val="00887981"/>
    <w:rsid w:val="00887E85"/>
    <w:rsid w:val="008907EB"/>
    <w:rsid w:val="00890923"/>
    <w:rsid w:val="00890E7D"/>
    <w:rsid w:val="00890F22"/>
    <w:rsid w:val="0089114E"/>
    <w:rsid w:val="008917A2"/>
    <w:rsid w:val="008918E4"/>
    <w:rsid w:val="00892E35"/>
    <w:rsid w:val="00893687"/>
    <w:rsid w:val="008936A5"/>
    <w:rsid w:val="0089371B"/>
    <w:rsid w:val="00893820"/>
    <w:rsid w:val="00893AE9"/>
    <w:rsid w:val="00893B23"/>
    <w:rsid w:val="00894407"/>
    <w:rsid w:val="0089444A"/>
    <w:rsid w:val="0089467D"/>
    <w:rsid w:val="00894756"/>
    <w:rsid w:val="00894785"/>
    <w:rsid w:val="00895319"/>
    <w:rsid w:val="00895406"/>
    <w:rsid w:val="00895ABF"/>
    <w:rsid w:val="00895C0A"/>
    <w:rsid w:val="00895F87"/>
    <w:rsid w:val="00895FBD"/>
    <w:rsid w:val="0089616A"/>
    <w:rsid w:val="0089652C"/>
    <w:rsid w:val="008965CC"/>
    <w:rsid w:val="008968E6"/>
    <w:rsid w:val="008979B2"/>
    <w:rsid w:val="00897B9D"/>
    <w:rsid w:val="00897F50"/>
    <w:rsid w:val="008A0136"/>
    <w:rsid w:val="008A039F"/>
    <w:rsid w:val="008A0650"/>
    <w:rsid w:val="008A06DF"/>
    <w:rsid w:val="008A16AE"/>
    <w:rsid w:val="008A17C4"/>
    <w:rsid w:val="008A1BE4"/>
    <w:rsid w:val="008A1DE4"/>
    <w:rsid w:val="008A226F"/>
    <w:rsid w:val="008A227D"/>
    <w:rsid w:val="008A2355"/>
    <w:rsid w:val="008A2404"/>
    <w:rsid w:val="008A2E91"/>
    <w:rsid w:val="008A2F95"/>
    <w:rsid w:val="008A335B"/>
    <w:rsid w:val="008A351B"/>
    <w:rsid w:val="008A3632"/>
    <w:rsid w:val="008A3E28"/>
    <w:rsid w:val="008A3EB8"/>
    <w:rsid w:val="008A4047"/>
    <w:rsid w:val="008A4450"/>
    <w:rsid w:val="008A466C"/>
    <w:rsid w:val="008A4AB3"/>
    <w:rsid w:val="008A4FCF"/>
    <w:rsid w:val="008A533C"/>
    <w:rsid w:val="008A54B0"/>
    <w:rsid w:val="008A606B"/>
    <w:rsid w:val="008A6374"/>
    <w:rsid w:val="008A6381"/>
    <w:rsid w:val="008A6A61"/>
    <w:rsid w:val="008A6F65"/>
    <w:rsid w:val="008A7C9D"/>
    <w:rsid w:val="008B08B5"/>
    <w:rsid w:val="008B1099"/>
    <w:rsid w:val="008B1168"/>
    <w:rsid w:val="008B1308"/>
    <w:rsid w:val="008B1EAC"/>
    <w:rsid w:val="008B2834"/>
    <w:rsid w:val="008B290F"/>
    <w:rsid w:val="008B2953"/>
    <w:rsid w:val="008B2A03"/>
    <w:rsid w:val="008B2B85"/>
    <w:rsid w:val="008B3550"/>
    <w:rsid w:val="008B3900"/>
    <w:rsid w:val="008B4870"/>
    <w:rsid w:val="008B4BD1"/>
    <w:rsid w:val="008B4F68"/>
    <w:rsid w:val="008B52F2"/>
    <w:rsid w:val="008B53B1"/>
    <w:rsid w:val="008B5402"/>
    <w:rsid w:val="008B57D0"/>
    <w:rsid w:val="008B57E2"/>
    <w:rsid w:val="008B58C7"/>
    <w:rsid w:val="008B59AD"/>
    <w:rsid w:val="008B5A97"/>
    <w:rsid w:val="008B5B9B"/>
    <w:rsid w:val="008B6256"/>
    <w:rsid w:val="008B648A"/>
    <w:rsid w:val="008B64AD"/>
    <w:rsid w:val="008B6644"/>
    <w:rsid w:val="008B66A8"/>
    <w:rsid w:val="008B6836"/>
    <w:rsid w:val="008B6EA5"/>
    <w:rsid w:val="008B7055"/>
    <w:rsid w:val="008B7859"/>
    <w:rsid w:val="008B7CD0"/>
    <w:rsid w:val="008B7EC5"/>
    <w:rsid w:val="008C0105"/>
    <w:rsid w:val="008C0323"/>
    <w:rsid w:val="008C0967"/>
    <w:rsid w:val="008C0A3E"/>
    <w:rsid w:val="008C1119"/>
    <w:rsid w:val="008C170C"/>
    <w:rsid w:val="008C1A88"/>
    <w:rsid w:val="008C25B1"/>
    <w:rsid w:val="008C269E"/>
    <w:rsid w:val="008C2C62"/>
    <w:rsid w:val="008C2DD0"/>
    <w:rsid w:val="008C2F0A"/>
    <w:rsid w:val="008C2F47"/>
    <w:rsid w:val="008C3627"/>
    <w:rsid w:val="008C4529"/>
    <w:rsid w:val="008C4585"/>
    <w:rsid w:val="008C45DF"/>
    <w:rsid w:val="008C4959"/>
    <w:rsid w:val="008C4A23"/>
    <w:rsid w:val="008C4B91"/>
    <w:rsid w:val="008C5010"/>
    <w:rsid w:val="008C5306"/>
    <w:rsid w:val="008C56D7"/>
    <w:rsid w:val="008C5CEB"/>
    <w:rsid w:val="008C6049"/>
    <w:rsid w:val="008C66DF"/>
    <w:rsid w:val="008C679E"/>
    <w:rsid w:val="008C6C73"/>
    <w:rsid w:val="008C73C2"/>
    <w:rsid w:val="008C75F7"/>
    <w:rsid w:val="008C779D"/>
    <w:rsid w:val="008C7CDF"/>
    <w:rsid w:val="008C7E9A"/>
    <w:rsid w:val="008D065A"/>
    <w:rsid w:val="008D07AE"/>
    <w:rsid w:val="008D0E8A"/>
    <w:rsid w:val="008D121E"/>
    <w:rsid w:val="008D13AA"/>
    <w:rsid w:val="008D1487"/>
    <w:rsid w:val="008D1628"/>
    <w:rsid w:val="008D2773"/>
    <w:rsid w:val="008D297F"/>
    <w:rsid w:val="008D3503"/>
    <w:rsid w:val="008D36F3"/>
    <w:rsid w:val="008D3B91"/>
    <w:rsid w:val="008D3D66"/>
    <w:rsid w:val="008D443B"/>
    <w:rsid w:val="008D4521"/>
    <w:rsid w:val="008D4541"/>
    <w:rsid w:val="008D546B"/>
    <w:rsid w:val="008D552E"/>
    <w:rsid w:val="008D564F"/>
    <w:rsid w:val="008D5B6B"/>
    <w:rsid w:val="008D5D10"/>
    <w:rsid w:val="008D5DC2"/>
    <w:rsid w:val="008D5ECA"/>
    <w:rsid w:val="008D6068"/>
    <w:rsid w:val="008D6664"/>
    <w:rsid w:val="008D6933"/>
    <w:rsid w:val="008D7CB2"/>
    <w:rsid w:val="008D7D40"/>
    <w:rsid w:val="008D7DF9"/>
    <w:rsid w:val="008E06D8"/>
    <w:rsid w:val="008E0CED"/>
    <w:rsid w:val="008E10DA"/>
    <w:rsid w:val="008E141C"/>
    <w:rsid w:val="008E1438"/>
    <w:rsid w:val="008E197E"/>
    <w:rsid w:val="008E1B16"/>
    <w:rsid w:val="008E1D4B"/>
    <w:rsid w:val="008E24F9"/>
    <w:rsid w:val="008E2593"/>
    <w:rsid w:val="008E28B6"/>
    <w:rsid w:val="008E2A60"/>
    <w:rsid w:val="008E3080"/>
    <w:rsid w:val="008E30DA"/>
    <w:rsid w:val="008E4BE4"/>
    <w:rsid w:val="008E5A9D"/>
    <w:rsid w:val="008E5B00"/>
    <w:rsid w:val="008E6051"/>
    <w:rsid w:val="008E6372"/>
    <w:rsid w:val="008E6569"/>
    <w:rsid w:val="008E6571"/>
    <w:rsid w:val="008E65B2"/>
    <w:rsid w:val="008E6D1D"/>
    <w:rsid w:val="008F0269"/>
    <w:rsid w:val="008F085C"/>
    <w:rsid w:val="008F088B"/>
    <w:rsid w:val="008F0A26"/>
    <w:rsid w:val="008F0BE0"/>
    <w:rsid w:val="008F0FF5"/>
    <w:rsid w:val="008F186C"/>
    <w:rsid w:val="008F18A3"/>
    <w:rsid w:val="008F1E70"/>
    <w:rsid w:val="008F20B1"/>
    <w:rsid w:val="008F23E9"/>
    <w:rsid w:val="008F26AE"/>
    <w:rsid w:val="008F2D2A"/>
    <w:rsid w:val="008F2E1C"/>
    <w:rsid w:val="008F36A8"/>
    <w:rsid w:val="008F3A82"/>
    <w:rsid w:val="008F3B16"/>
    <w:rsid w:val="008F3BF1"/>
    <w:rsid w:val="008F3D69"/>
    <w:rsid w:val="008F4CBC"/>
    <w:rsid w:val="008F4EF5"/>
    <w:rsid w:val="008F5396"/>
    <w:rsid w:val="008F53F7"/>
    <w:rsid w:val="008F5441"/>
    <w:rsid w:val="008F54D4"/>
    <w:rsid w:val="008F555F"/>
    <w:rsid w:val="008F5644"/>
    <w:rsid w:val="008F5EF6"/>
    <w:rsid w:val="008F6050"/>
    <w:rsid w:val="008F61D2"/>
    <w:rsid w:val="008F653E"/>
    <w:rsid w:val="008F66F7"/>
    <w:rsid w:val="008F6913"/>
    <w:rsid w:val="008F6E8C"/>
    <w:rsid w:val="008F7F21"/>
    <w:rsid w:val="008F7F50"/>
    <w:rsid w:val="009000CC"/>
    <w:rsid w:val="00900483"/>
    <w:rsid w:val="00900D71"/>
    <w:rsid w:val="00900E65"/>
    <w:rsid w:val="00900FAE"/>
    <w:rsid w:val="009012A3"/>
    <w:rsid w:val="0090132A"/>
    <w:rsid w:val="009013D1"/>
    <w:rsid w:val="00901B7A"/>
    <w:rsid w:val="00902D64"/>
    <w:rsid w:val="0090375A"/>
    <w:rsid w:val="00903D0B"/>
    <w:rsid w:val="00903E05"/>
    <w:rsid w:val="00904BDA"/>
    <w:rsid w:val="00904DAD"/>
    <w:rsid w:val="00904E16"/>
    <w:rsid w:val="009053AD"/>
    <w:rsid w:val="00905674"/>
    <w:rsid w:val="00905A79"/>
    <w:rsid w:val="00905D71"/>
    <w:rsid w:val="00905DCC"/>
    <w:rsid w:val="00905E03"/>
    <w:rsid w:val="009065E0"/>
    <w:rsid w:val="00906B7C"/>
    <w:rsid w:val="00906CED"/>
    <w:rsid w:val="009073DE"/>
    <w:rsid w:val="009073E1"/>
    <w:rsid w:val="009076A7"/>
    <w:rsid w:val="00907A19"/>
    <w:rsid w:val="00907E7E"/>
    <w:rsid w:val="00907FCF"/>
    <w:rsid w:val="0091002C"/>
    <w:rsid w:val="00910286"/>
    <w:rsid w:val="00910495"/>
    <w:rsid w:val="0091081C"/>
    <w:rsid w:val="00910A8E"/>
    <w:rsid w:val="0091147D"/>
    <w:rsid w:val="009118BC"/>
    <w:rsid w:val="00911EDE"/>
    <w:rsid w:val="00912056"/>
    <w:rsid w:val="009120D8"/>
    <w:rsid w:val="0091311A"/>
    <w:rsid w:val="00913324"/>
    <w:rsid w:val="00913C38"/>
    <w:rsid w:val="00913EEC"/>
    <w:rsid w:val="00913F6E"/>
    <w:rsid w:val="00914166"/>
    <w:rsid w:val="00914B72"/>
    <w:rsid w:val="00914E6A"/>
    <w:rsid w:val="00914F76"/>
    <w:rsid w:val="00915037"/>
    <w:rsid w:val="009152C2"/>
    <w:rsid w:val="0091552D"/>
    <w:rsid w:val="0091579D"/>
    <w:rsid w:val="00915AA5"/>
    <w:rsid w:val="00915BE8"/>
    <w:rsid w:val="0091637E"/>
    <w:rsid w:val="009165B1"/>
    <w:rsid w:val="00916E7E"/>
    <w:rsid w:val="009174D6"/>
    <w:rsid w:val="009177BD"/>
    <w:rsid w:val="009177FF"/>
    <w:rsid w:val="00917B8E"/>
    <w:rsid w:val="009203A8"/>
    <w:rsid w:val="009205D0"/>
    <w:rsid w:val="009206A0"/>
    <w:rsid w:val="009208D0"/>
    <w:rsid w:val="0092090B"/>
    <w:rsid w:val="00920AB6"/>
    <w:rsid w:val="00921CC5"/>
    <w:rsid w:val="009222C0"/>
    <w:rsid w:val="00922838"/>
    <w:rsid w:val="00922DC7"/>
    <w:rsid w:val="00922E6F"/>
    <w:rsid w:val="00923384"/>
    <w:rsid w:val="00923866"/>
    <w:rsid w:val="00923C64"/>
    <w:rsid w:val="0092458D"/>
    <w:rsid w:val="00924ABF"/>
    <w:rsid w:val="00924CA8"/>
    <w:rsid w:val="0092567D"/>
    <w:rsid w:val="00925809"/>
    <w:rsid w:val="00925BD1"/>
    <w:rsid w:val="00926143"/>
    <w:rsid w:val="00926345"/>
    <w:rsid w:val="0092689E"/>
    <w:rsid w:val="009271A1"/>
    <w:rsid w:val="00927728"/>
    <w:rsid w:val="00927807"/>
    <w:rsid w:val="00927A3B"/>
    <w:rsid w:val="00927C26"/>
    <w:rsid w:val="00927CE1"/>
    <w:rsid w:val="00930040"/>
    <w:rsid w:val="009304D6"/>
    <w:rsid w:val="00930E9D"/>
    <w:rsid w:val="00931006"/>
    <w:rsid w:val="00931011"/>
    <w:rsid w:val="009314D6"/>
    <w:rsid w:val="0093153C"/>
    <w:rsid w:val="009318E6"/>
    <w:rsid w:val="00932987"/>
    <w:rsid w:val="009329DD"/>
    <w:rsid w:val="00932D40"/>
    <w:rsid w:val="00932F0D"/>
    <w:rsid w:val="00933067"/>
    <w:rsid w:val="009334BF"/>
    <w:rsid w:val="00933F7B"/>
    <w:rsid w:val="00934195"/>
    <w:rsid w:val="0093433D"/>
    <w:rsid w:val="00934A01"/>
    <w:rsid w:val="00934BEC"/>
    <w:rsid w:val="009359D9"/>
    <w:rsid w:val="00935B9E"/>
    <w:rsid w:val="00935BAC"/>
    <w:rsid w:val="00935C1B"/>
    <w:rsid w:val="00935EDA"/>
    <w:rsid w:val="009360D9"/>
    <w:rsid w:val="009363CF"/>
    <w:rsid w:val="0093664A"/>
    <w:rsid w:val="00936D73"/>
    <w:rsid w:val="00936DF4"/>
    <w:rsid w:val="00936F0D"/>
    <w:rsid w:val="0093752F"/>
    <w:rsid w:val="009375D9"/>
    <w:rsid w:val="009376F3"/>
    <w:rsid w:val="00937BEB"/>
    <w:rsid w:val="009406ED"/>
    <w:rsid w:val="00940870"/>
    <w:rsid w:val="00940953"/>
    <w:rsid w:val="0094096C"/>
    <w:rsid w:val="00940A20"/>
    <w:rsid w:val="00940DDE"/>
    <w:rsid w:val="00941144"/>
    <w:rsid w:val="009411B7"/>
    <w:rsid w:val="00941353"/>
    <w:rsid w:val="00941426"/>
    <w:rsid w:val="009415DA"/>
    <w:rsid w:val="009418D0"/>
    <w:rsid w:val="009425CC"/>
    <w:rsid w:val="009430F0"/>
    <w:rsid w:val="00943332"/>
    <w:rsid w:val="00943712"/>
    <w:rsid w:val="00943A9B"/>
    <w:rsid w:val="00943B43"/>
    <w:rsid w:val="00944724"/>
    <w:rsid w:val="00944BD9"/>
    <w:rsid w:val="00944E88"/>
    <w:rsid w:val="009451E3"/>
    <w:rsid w:val="00945370"/>
    <w:rsid w:val="009458BA"/>
    <w:rsid w:val="00946196"/>
    <w:rsid w:val="009466FC"/>
    <w:rsid w:val="009468EF"/>
    <w:rsid w:val="00946A91"/>
    <w:rsid w:val="00947083"/>
    <w:rsid w:val="009470E6"/>
    <w:rsid w:val="0094716F"/>
    <w:rsid w:val="0094724C"/>
    <w:rsid w:val="0094735C"/>
    <w:rsid w:val="009475E9"/>
    <w:rsid w:val="00947ABD"/>
    <w:rsid w:val="00947F5F"/>
    <w:rsid w:val="00950AFE"/>
    <w:rsid w:val="00950B55"/>
    <w:rsid w:val="00950C39"/>
    <w:rsid w:val="00951536"/>
    <w:rsid w:val="009517E1"/>
    <w:rsid w:val="00951A38"/>
    <w:rsid w:val="00951B09"/>
    <w:rsid w:val="00951B4B"/>
    <w:rsid w:val="0095211D"/>
    <w:rsid w:val="00952653"/>
    <w:rsid w:val="00952C05"/>
    <w:rsid w:val="0095348E"/>
    <w:rsid w:val="00953F18"/>
    <w:rsid w:val="00954240"/>
    <w:rsid w:val="00954334"/>
    <w:rsid w:val="00954664"/>
    <w:rsid w:val="00954A9C"/>
    <w:rsid w:val="00954B1B"/>
    <w:rsid w:val="00954B8C"/>
    <w:rsid w:val="00954CAD"/>
    <w:rsid w:val="009554C5"/>
    <w:rsid w:val="009556E4"/>
    <w:rsid w:val="00955C0F"/>
    <w:rsid w:val="00955D56"/>
    <w:rsid w:val="00955E35"/>
    <w:rsid w:val="00955EE0"/>
    <w:rsid w:val="00956A0B"/>
    <w:rsid w:val="00956E4D"/>
    <w:rsid w:val="00957D35"/>
    <w:rsid w:val="00957F84"/>
    <w:rsid w:val="009606DA"/>
    <w:rsid w:val="00960781"/>
    <w:rsid w:val="009607DB"/>
    <w:rsid w:val="00960BEF"/>
    <w:rsid w:val="00960CAC"/>
    <w:rsid w:val="00960F81"/>
    <w:rsid w:val="00961026"/>
    <w:rsid w:val="009611A6"/>
    <w:rsid w:val="00961352"/>
    <w:rsid w:val="0096163A"/>
    <w:rsid w:val="009618F0"/>
    <w:rsid w:val="00961B5E"/>
    <w:rsid w:val="009621E6"/>
    <w:rsid w:val="00962401"/>
    <w:rsid w:val="00962E14"/>
    <w:rsid w:val="009634D6"/>
    <w:rsid w:val="00963A67"/>
    <w:rsid w:val="00963BAB"/>
    <w:rsid w:val="00963ED0"/>
    <w:rsid w:val="00963F26"/>
    <w:rsid w:val="0096406F"/>
    <w:rsid w:val="0096415F"/>
    <w:rsid w:val="009641E0"/>
    <w:rsid w:val="0096439B"/>
    <w:rsid w:val="00964ADA"/>
    <w:rsid w:val="00964FE4"/>
    <w:rsid w:val="009650F7"/>
    <w:rsid w:val="009657E4"/>
    <w:rsid w:val="009661D1"/>
    <w:rsid w:val="009663D3"/>
    <w:rsid w:val="009673B2"/>
    <w:rsid w:val="0096764C"/>
    <w:rsid w:val="0096768E"/>
    <w:rsid w:val="00967D48"/>
    <w:rsid w:val="0097079C"/>
    <w:rsid w:val="00970EA1"/>
    <w:rsid w:val="009715AC"/>
    <w:rsid w:val="00971E13"/>
    <w:rsid w:val="009727F1"/>
    <w:rsid w:val="00972947"/>
    <w:rsid w:val="00972C63"/>
    <w:rsid w:val="0097317E"/>
    <w:rsid w:val="009732BF"/>
    <w:rsid w:val="009733C1"/>
    <w:rsid w:val="009734E9"/>
    <w:rsid w:val="009739DE"/>
    <w:rsid w:val="0097479C"/>
    <w:rsid w:val="009747AF"/>
    <w:rsid w:val="0097490E"/>
    <w:rsid w:val="00974B5E"/>
    <w:rsid w:val="00974E95"/>
    <w:rsid w:val="009755CB"/>
    <w:rsid w:val="009763BC"/>
    <w:rsid w:val="0097722B"/>
    <w:rsid w:val="00977238"/>
    <w:rsid w:val="0097780C"/>
    <w:rsid w:val="00977DC4"/>
    <w:rsid w:val="00977E25"/>
    <w:rsid w:val="00980007"/>
    <w:rsid w:val="00980020"/>
    <w:rsid w:val="00980300"/>
    <w:rsid w:val="009803E1"/>
    <w:rsid w:val="009809DC"/>
    <w:rsid w:val="00980FAF"/>
    <w:rsid w:val="0098136F"/>
    <w:rsid w:val="00981439"/>
    <w:rsid w:val="009814AB"/>
    <w:rsid w:val="00981856"/>
    <w:rsid w:val="00982083"/>
    <w:rsid w:val="0098250C"/>
    <w:rsid w:val="00982CD3"/>
    <w:rsid w:val="00982E33"/>
    <w:rsid w:val="009831C6"/>
    <w:rsid w:val="00983566"/>
    <w:rsid w:val="009837E1"/>
    <w:rsid w:val="00983BDA"/>
    <w:rsid w:val="00984914"/>
    <w:rsid w:val="00984D7C"/>
    <w:rsid w:val="00985071"/>
    <w:rsid w:val="0098531A"/>
    <w:rsid w:val="00985502"/>
    <w:rsid w:val="00985BF8"/>
    <w:rsid w:val="00986300"/>
    <w:rsid w:val="0098633B"/>
    <w:rsid w:val="009866CD"/>
    <w:rsid w:val="00986721"/>
    <w:rsid w:val="00986AA1"/>
    <w:rsid w:val="00986F41"/>
    <w:rsid w:val="0098774B"/>
    <w:rsid w:val="00987910"/>
    <w:rsid w:val="0098797B"/>
    <w:rsid w:val="00987BD8"/>
    <w:rsid w:val="00990286"/>
    <w:rsid w:val="0099039C"/>
    <w:rsid w:val="00990AE6"/>
    <w:rsid w:val="00990B53"/>
    <w:rsid w:val="00990C04"/>
    <w:rsid w:val="00990DDF"/>
    <w:rsid w:val="00991860"/>
    <w:rsid w:val="0099209E"/>
    <w:rsid w:val="00992388"/>
    <w:rsid w:val="0099290A"/>
    <w:rsid w:val="00992C58"/>
    <w:rsid w:val="009937C5"/>
    <w:rsid w:val="00993CD3"/>
    <w:rsid w:val="00993D55"/>
    <w:rsid w:val="009940A3"/>
    <w:rsid w:val="00994453"/>
    <w:rsid w:val="00994473"/>
    <w:rsid w:val="00994F4A"/>
    <w:rsid w:val="00995502"/>
    <w:rsid w:val="00995F83"/>
    <w:rsid w:val="0099607C"/>
    <w:rsid w:val="009969EB"/>
    <w:rsid w:val="00996A21"/>
    <w:rsid w:val="00997F28"/>
    <w:rsid w:val="009A0131"/>
    <w:rsid w:val="009A13D0"/>
    <w:rsid w:val="009A1A3B"/>
    <w:rsid w:val="009A1C59"/>
    <w:rsid w:val="009A1ECA"/>
    <w:rsid w:val="009A22D1"/>
    <w:rsid w:val="009A2378"/>
    <w:rsid w:val="009A277F"/>
    <w:rsid w:val="009A2823"/>
    <w:rsid w:val="009A2D87"/>
    <w:rsid w:val="009A2E8C"/>
    <w:rsid w:val="009A357D"/>
    <w:rsid w:val="009A3735"/>
    <w:rsid w:val="009A433D"/>
    <w:rsid w:val="009A445F"/>
    <w:rsid w:val="009A4462"/>
    <w:rsid w:val="009A475A"/>
    <w:rsid w:val="009A4766"/>
    <w:rsid w:val="009A49A8"/>
    <w:rsid w:val="009A4BAF"/>
    <w:rsid w:val="009A4D56"/>
    <w:rsid w:val="009A4F1D"/>
    <w:rsid w:val="009A530D"/>
    <w:rsid w:val="009A5EE4"/>
    <w:rsid w:val="009A5F2A"/>
    <w:rsid w:val="009A65F6"/>
    <w:rsid w:val="009A6635"/>
    <w:rsid w:val="009A6929"/>
    <w:rsid w:val="009A69E6"/>
    <w:rsid w:val="009A6C39"/>
    <w:rsid w:val="009A709B"/>
    <w:rsid w:val="009A715F"/>
    <w:rsid w:val="009A78C5"/>
    <w:rsid w:val="009A79D8"/>
    <w:rsid w:val="009B1126"/>
    <w:rsid w:val="009B1245"/>
    <w:rsid w:val="009B15E7"/>
    <w:rsid w:val="009B187C"/>
    <w:rsid w:val="009B1E9A"/>
    <w:rsid w:val="009B1F6A"/>
    <w:rsid w:val="009B1FF8"/>
    <w:rsid w:val="009B23D9"/>
    <w:rsid w:val="009B2940"/>
    <w:rsid w:val="009B2EAC"/>
    <w:rsid w:val="009B301A"/>
    <w:rsid w:val="009B33AD"/>
    <w:rsid w:val="009B34E7"/>
    <w:rsid w:val="009B35CB"/>
    <w:rsid w:val="009B3607"/>
    <w:rsid w:val="009B3D24"/>
    <w:rsid w:val="009B475A"/>
    <w:rsid w:val="009B4907"/>
    <w:rsid w:val="009B4B69"/>
    <w:rsid w:val="009B516D"/>
    <w:rsid w:val="009B5477"/>
    <w:rsid w:val="009B5BDB"/>
    <w:rsid w:val="009B5D12"/>
    <w:rsid w:val="009B6563"/>
    <w:rsid w:val="009B6B45"/>
    <w:rsid w:val="009B6CB6"/>
    <w:rsid w:val="009B72A1"/>
    <w:rsid w:val="009B7E65"/>
    <w:rsid w:val="009B7FA7"/>
    <w:rsid w:val="009C04EE"/>
    <w:rsid w:val="009C07FD"/>
    <w:rsid w:val="009C0CB8"/>
    <w:rsid w:val="009C0D75"/>
    <w:rsid w:val="009C0E7D"/>
    <w:rsid w:val="009C0E9A"/>
    <w:rsid w:val="009C0EAB"/>
    <w:rsid w:val="009C0EC6"/>
    <w:rsid w:val="009C1229"/>
    <w:rsid w:val="009C17C7"/>
    <w:rsid w:val="009C1A87"/>
    <w:rsid w:val="009C1ED8"/>
    <w:rsid w:val="009C1F05"/>
    <w:rsid w:val="009C2154"/>
    <w:rsid w:val="009C2414"/>
    <w:rsid w:val="009C253C"/>
    <w:rsid w:val="009C325B"/>
    <w:rsid w:val="009C365A"/>
    <w:rsid w:val="009C3826"/>
    <w:rsid w:val="009C3832"/>
    <w:rsid w:val="009C3FF3"/>
    <w:rsid w:val="009C40B1"/>
    <w:rsid w:val="009C492E"/>
    <w:rsid w:val="009C4B52"/>
    <w:rsid w:val="009C53FC"/>
    <w:rsid w:val="009C5962"/>
    <w:rsid w:val="009C608E"/>
    <w:rsid w:val="009C61C6"/>
    <w:rsid w:val="009C6280"/>
    <w:rsid w:val="009C6488"/>
    <w:rsid w:val="009C65B3"/>
    <w:rsid w:val="009C68AB"/>
    <w:rsid w:val="009C6931"/>
    <w:rsid w:val="009C6C79"/>
    <w:rsid w:val="009C6D47"/>
    <w:rsid w:val="009C7590"/>
    <w:rsid w:val="009C7E27"/>
    <w:rsid w:val="009C7F91"/>
    <w:rsid w:val="009C7FE6"/>
    <w:rsid w:val="009D065D"/>
    <w:rsid w:val="009D0A05"/>
    <w:rsid w:val="009D10C5"/>
    <w:rsid w:val="009D1267"/>
    <w:rsid w:val="009D135C"/>
    <w:rsid w:val="009D1417"/>
    <w:rsid w:val="009D21EB"/>
    <w:rsid w:val="009D2459"/>
    <w:rsid w:val="009D2672"/>
    <w:rsid w:val="009D29E8"/>
    <w:rsid w:val="009D2CF1"/>
    <w:rsid w:val="009D31CD"/>
    <w:rsid w:val="009D3302"/>
    <w:rsid w:val="009D370D"/>
    <w:rsid w:val="009D3776"/>
    <w:rsid w:val="009D3D34"/>
    <w:rsid w:val="009D4029"/>
    <w:rsid w:val="009D420F"/>
    <w:rsid w:val="009D4A05"/>
    <w:rsid w:val="009D540E"/>
    <w:rsid w:val="009D5EF9"/>
    <w:rsid w:val="009D60DF"/>
    <w:rsid w:val="009D62D8"/>
    <w:rsid w:val="009D642C"/>
    <w:rsid w:val="009D6E80"/>
    <w:rsid w:val="009D6F16"/>
    <w:rsid w:val="009D7635"/>
    <w:rsid w:val="009D7675"/>
    <w:rsid w:val="009D786F"/>
    <w:rsid w:val="009D7A7A"/>
    <w:rsid w:val="009E00E6"/>
    <w:rsid w:val="009E0530"/>
    <w:rsid w:val="009E0B80"/>
    <w:rsid w:val="009E10C4"/>
    <w:rsid w:val="009E1235"/>
    <w:rsid w:val="009E1643"/>
    <w:rsid w:val="009E1702"/>
    <w:rsid w:val="009E1ADD"/>
    <w:rsid w:val="009E250E"/>
    <w:rsid w:val="009E2752"/>
    <w:rsid w:val="009E27CF"/>
    <w:rsid w:val="009E42CC"/>
    <w:rsid w:val="009E487E"/>
    <w:rsid w:val="009E4A53"/>
    <w:rsid w:val="009E4BE9"/>
    <w:rsid w:val="009E4D83"/>
    <w:rsid w:val="009E4F95"/>
    <w:rsid w:val="009E4FE3"/>
    <w:rsid w:val="009E51B1"/>
    <w:rsid w:val="009E5509"/>
    <w:rsid w:val="009E56E4"/>
    <w:rsid w:val="009E62F6"/>
    <w:rsid w:val="009E68CF"/>
    <w:rsid w:val="009E6A48"/>
    <w:rsid w:val="009E7383"/>
    <w:rsid w:val="009E7B5A"/>
    <w:rsid w:val="009E7C40"/>
    <w:rsid w:val="009E7ED7"/>
    <w:rsid w:val="009F0545"/>
    <w:rsid w:val="009F068A"/>
    <w:rsid w:val="009F06F1"/>
    <w:rsid w:val="009F0EC5"/>
    <w:rsid w:val="009F103C"/>
    <w:rsid w:val="009F114D"/>
    <w:rsid w:val="009F1413"/>
    <w:rsid w:val="009F1578"/>
    <w:rsid w:val="009F196A"/>
    <w:rsid w:val="009F20EF"/>
    <w:rsid w:val="009F2109"/>
    <w:rsid w:val="009F30FE"/>
    <w:rsid w:val="009F3546"/>
    <w:rsid w:val="009F4A23"/>
    <w:rsid w:val="009F5A58"/>
    <w:rsid w:val="009F5A8E"/>
    <w:rsid w:val="009F5B77"/>
    <w:rsid w:val="009F5C73"/>
    <w:rsid w:val="009F5F33"/>
    <w:rsid w:val="009F62E1"/>
    <w:rsid w:val="009F64DC"/>
    <w:rsid w:val="009F679C"/>
    <w:rsid w:val="009F67D9"/>
    <w:rsid w:val="009F689C"/>
    <w:rsid w:val="009F72C0"/>
    <w:rsid w:val="009F7564"/>
    <w:rsid w:val="009F76B2"/>
    <w:rsid w:val="009F7C4D"/>
    <w:rsid w:val="009F7E6B"/>
    <w:rsid w:val="009F7E94"/>
    <w:rsid w:val="00A000A7"/>
    <w:rsid w:val="00A00255"/>
    <w:rsid w:val="00A0057D"/>
    <w:rsid w:val="00A00A7A"/>
    <w:rsid w:val="00A0101C"/>
    <w:rsid w:val="00A0123E"/>
    <w:rsid w:val="00A01618"/>
    <w:rsid w:val="00A016A9"/>
    <w:rsid w:val="00A016BF"/>
    <w:rsid w:val="00A01824"/>
    <w:rsid w:val="00A01CC5"/>
    <w:rsid w:val="00A0216D"/>
    <w:rsid w:val="00A02AF2"/>
    <w:rsid w:val="00A02D91"/>
    <w:rsid w:val="00A03084"/>
    <w:rsid w:val="00A03956"/>
    <w:rsid w:val="00A03990"/>
    <w:rsid w:val="00A03DBB"/>
    <w:rsid w:val="00A03EE2"/>
    <w:rsid w:val="00A03FAE"/>
    <w:rsid w:val="00A040CC"/>
    <w:rsid w:val="00A0485D"/>
    <w:rsid w:val="00A05404"/>
    <w:rsid w:val="00A05691"/>
    <w:rsid w:val="00A056E4"/>
    <w:rsid w:val="00A05EB4"/>
    <w:rsid w:val="00A0603D"/>
    <w:rsid w:val="00A066F2"/>
    <w:rsid w:val="00A06911"/>
    <w:rsid w:val="00A07241"/>
    <w:rsid w:val="00A0784B"/>
    <w:rsid w:val="00A07A36"/>
    <w:rsid w:val="00A101C2"/>
    <w:rsid w:val="00A101F0"/>
    <w:rsid w:val="00A1038C"/>
    <w:rsid w:val="00A10559"/>
    <w:rsid w:val="00A105C5"/>
    <w:rsid w:val="00A11449"/>
    <w:rsid w:val="00A11881"/>
    <w:rsid w:val="00A11C1D"/>
    <w:rsid w:val="00A127F4"/>
    <w:rsid w:val="00A12B7D"/>
    <w:rsid w:val="00A133A0"/>
    <w:rsid w:val="00A13550"/>
    <w:rsid w:val="00A139D5"/>
    <w:rsid w:val="00A13A71"/>
    <w:rsid w:val="00A1448E"/>
    <w:rsid w:val="00A15525"/>
    <w:rsid w:val="00A158E4"/>
    <w:rsid w:val="00A15CE0"/>
    <w:rsid w:val="00A1633A"/>
    <w:rsid w:val="00A17BC7"/>
    <w:rsid w:val="00A17D41"/>
    <w:rsid w:val="00A17F0C"/>
    <w:rsid w:val="00A17FD6"/>
    <w:rsid w:val="00A200C3"/>
    <w:rsid w:val="00A20400"/>
    <w:rsid w:val="00A20925"/>
    <w:rsid w:val="00A20A28"/>
    <w:rsid w:val="00A20D03"/>
    <w:rsid w:val="00A20F45"/>
    <w:rsid w:val="00A212B2"/>
    <w:rsid w:val="00A21A12"/>
    <w:rsid w:val="00A21D8A"/>
    <w:rsid w:val="00A22ABB"/>
    <w:rsid w:val="00A22D0F"/>
    <w:rsid w:val="00A230AF"/>
    <w:rsid w:val="00A2319C"/>
    <w:rsid w:val="00A231DA"/>
    <w:rsid w:val="00A23335"/>
    <w:rsid w:val="00A237A4"/>
    <w:rsid w:val="00A23C08"/>
    <w:rsid w:val="00A23DEC"/>
    <w:rsid w:val="00A23F47"/>
    <w:rsid w:val="00A24019"/>
    <w:rsid w:val="00A244D1"/>
    <w:rsid w:val="00A246C7"/>
    <w:rsid w:val="00A249C8"/>
    <w:rsid w:val="00A24C1F"/>
    <w:rsid w:val="00A251B3"/>
    <w:rsid w:val="00A25286"/>
    <w:rsid w:val="00A25408"/>
    <w:rsid w:val="00A26245"/>
    <w:rsid w:val="00A26611"/>
    <w:rsid w:val="00A26847"/>
    <w:rsid w:val="00A268BA"/>
    <w:rsid w:val="00A26A68"/>
    <w:rsid w:val="00A26C4A"/>
    <w:rsid w:val="00A26DEE"/>
    <w:rsid w:val="00A26E5B"/>
    <w:rsid w:val="00A27ABD"/>
    <w:rsid w:val="00A27D56"/>
    <w:rsid w:val="00A30304"/>
    <w:rsid w:val="00A30C2B"/>
    <w:rsid w:val="00A31DA6"/>
    <w:rsid w:val="00A323CB"/>
    <w:rsid w:val="00A32DEC"/>
    <w:rsid w:val="00A3329F"/>
    <w:rsid w:val="00A3335B"/>
    <w:rsid w:val="00A334E8"/>
    <w:rsid w:val="00A339D6"/>
    <w:rsid w:val="00A33D72"/>
    <w:rsid w:val="00A33D90"/>
    <w:rsid w:val="00A3416E"/>
    <w:rsid w:val="00A34340"/>
    <w:rsid w:val="00A3495D"/>
    <w:rsid w:val="00A34C58"/>
    <w:rsid w:val="00A35032"/>
    <w:rsid w:val="00A352AD"/>
    <w:rsid w:val="00A35EE8"/>
    <w:rsid w:val="00A36435"/>
    <w:rsid w:val="00A36A26"/>
    <w:rsid w:val="00A36A8B"/>
    <w:rsid w:val="00A36D94"/>
    <w:rsid w:val="00A37C9E"/>
    <w:rsid w:val="00A40342"/>
    <w:rsid w:val="00A405F9"/>
    <w:rsid w:val="00A40750"/>
    <w:rsid w:val="00A409D9"/>
    <w:rsid w:val="00A40EE7"/>
    <w:rsid w:val="00A412EA"/>
    <w:rsid w:val="00A417A1"/>
    <w:rsid w:val="00A418A3"/>
    <w:rsid w:val="00A419C0"/>
    <w:rsid w:val="00A41C23"/>
    <w:rsid w:val="00A42513"/>
    <w:rsid w:val="00A42727"/>
    <w:rsid w:val="00A42ED0"/>
    <w:rsid w:val="00A430B4"/>
    <w:rsid w:val="00A432BB"/>
    <w:rsid w:val="00A438FC"/>
    <w:rsid w:val="00A43B10"/>
    <w:rsid w:val="00A43F5D"/>
    <w:rsid w:val="00A44229"/>
    <w:rsid w:val="00A442B9"/>
    <w:rsid w:val="00A442D6"/>
    <w:rsid w:val="00A44A25"/>
    <w:rsid w:val="00A44C41"/>
    <w:rsid w:val="00A44EEA"/>
    <w:rsid w:val="00A4509C"/>
    <w:rsid w:val="00A45933"/>
    <w:rsid w:val="00A45DE0"/>
    <w:rsid w:val="00A46AB0"/>
    <w:rsid w:val="00A46EB2"/>
    <w:rsid w:val="00A476BC"/>
    <w:rsid w:val="00A47C13"/>
    <w:rsid w:val="00A47D04"/>
    <w:rsid w:val="00A47D62"/>
    <w:rsid w:val="00A50D6C"/>
    <w:rsid w:val="00A50F1A"/>
    <w:rsid w:val="00A5116C"/>
    <w:rsid w:val="00A51771"/>
    <w:rsid w:val="00A51A29"/>
    <w:rsid w:val="00A51B60"/>
    <w:rsid w:val="00A520BA"/>
    <w:rsid w:val="00A521D3"/>
    <w:rsid w:val="00A521FE"/>
    <w:rsid w:val="00A524FA"/>
    <w:rsid w:val="00A5253D"/>
    <w:rsid w:val="00A5279C"/>
    <w:rsid w:val="00A52EBD"/>
    <w:rsid w:val="00A530AC"/>
    <w:rsid w:val="00A53200"/>
    <w:rsid w:val="00A533DE"/>
    <w:rsid w:val="00A539CB"/>
    <w:rsid w:val="00A53B1E"/>
    <w:rsid w:val="00A53B57"/>
    <w:rsid w:val="00A53E31"/>
    <w:rsid w:val="00A54A5B"/>
    <w:rsid w:val="00A54E1B"/>
    <w:rsid w:val="00A55136"/>
    <w:rsid w:val="00A558B9"/>
    <w:rsid w:val="00A55C45"/>
    <w:rsid w:val="00A55E46"/>
    <w:rsid w:val="00A560A7"/>
    <w:rsid w:val="00A5695E"/>
    <w:rsid w:val="00A56D0F"/>
    <w:rsid w:val="00A56DC9"/>
    <w:rsid w:val="00A571C4"/>
    <w:rsid w:val="00A57540"/>
    <w:rsid w:val="00A57CD2"/>
    <w:rsid w:val="00A60005"/>
    <w:rsid w:val="00A6055D"/>
    <w:rsid w:val="00A6063A"/>
    <w:rsid w:val="00A60A8A"/>
    <w:rsid w:val="00A611C9"/>
    <w:rsid w:val="00A61FA0"/>
    <w:rsid w:val="00A625C6"/>
    <w:rsid w:val="00A62818"/>
    <w:rsid w:val="00A62F3E"/>
    <w:rsid w:val="00A6304E"/>
    <w:rsid w:val="00A632F2"/>
    <w:rsid w:val="00A6350E"/>
    <w:rsid w:val="00A6370A"/>
    <w:rsid w:val="00A642A7"/>
    <w:rsid w:val="00A64481"/>
    <w:rsid w:val="00A644E0"/>
    <w:rsid w:val="00A64708"/>
    <w:rsid w:val="00A64F7B"/>
    <w:rsid w:val="00A650FF"/>
    <w:rsid w:val="00A653FA"/>
    <w:rsid w:val="00A6541F"/>
    <w:rsid w:val="00A65F8F"/>
    <w:rsid w:val="00A6610D"/>
    <w:rsid w:val="00A661F2"/>
    <w:rsid w:val="00A66489"/>
    <w:rsid w:val="00A66862"/>
    <w:rsid w:val="00A66F6D"/>
    <w:rsid w:val="00A672F9"/>
    <w:rsid w:val="00A67649"/>
    <w:rsid w:val="00A6775E"/>
    <w:rsid w:val="00A679F4"/>
    <w:rsid w:val="00A67A48"/>
    <w:rsid w:val="00A700D6"/>
    <w:rsid w:val="00A705DE"/>
    <w:rsid w:val="00A70654"/>
    <w:rsid w:val="00A7073B"/>
    <w:rsid w:val="00A70AD2"/>
    <w:rsid w:val="00A70F4A"/>
    <w:rsid w:val="00A71220"/>
    <w:rsid w:val="00A71A9C"/>
    <w:rsid w:val="00A71AD2"/>
    <w:rsid w:val="00A71E45"/>
    <w:rsid w:val="00A720C4"/>
    <w:rsid w:val="00A72188"/>
    <w:rsid w:val="00A72588"/>
    <w:rsid w:val="00A727C3"/>
    <w:rsid w:val="00A72843"/>
    <w:rsid w:val="00A72B88"/>
    <w:rsid w:val="00A731E1"/>
    <w:rsid w:val="00A73457"/>
    <w:rsid w:val="00A73469"/>
    <w:rsid w:val="00A73D68"/>
    <w:rsid w:val="00A73E28"/>
    <w:rsid w:val="00A73EE1"/>
    <w:rsid w:val="00A7469B"/>
    <w:rsid w:val="00A74D33"/>
    <w:rsid w:val="00A75483"/>
    <w:rsid w:val="00A75937"/>
    <w:rsid w:val="00A75EB9"/>
    <w:rsid w:val="00A75F1F"/>
    <w:rsid w:val="00A76643"/>
    <w:rsid w:val="00A76953"/>
    <w:rsid w:val="00A76AF4"/>
    <w:rsid w:val="00A76F19"/>
    <w:rsid w:val="00A77034"/>
    <w:rsid w:val="00A77CE1"/>
    <w:rsid w:val="00A77D7E"/>
    <w:rsid w:val="00A77D8A"/>
    <w:rsid w:val="00A77E66"/>
    <w:rsid w:val="00A801A2"/>
    <w:rsid w:val="00A8102C"/>
    <w:rsid w:val="00A8103C"/>
    <w:rsid w:val="00A813E3"/>
    <w:rsid w:val="00A81BB7"/>
    <w:rsid w:val="00A82829"/>
    <w:rsid w:val="00A8282C"/>
    <w:rsid w:val="00A8289C"/>
    <w:rsid w:val="00A828F3"/>
    <w:rsid w:val="00A82B08"/>
    <w:rsid w:val="00A82D91"/>
    <w:rsid w:val="00A8307E"/>
    <w:rsid w:val="00A8333E"/>
    <w:rsid w:val="00A8337E"/>
    <w:rsid w:val="00A83B94"/>
    <w:rsid w:val="00A83EAD"/>
    <w:rsid w:val="00A84991"/>
    <w:rsid w:val="00A84CA0"/>
    <w:rsid w:val="00A84E41"/>
    <w:rsid w:val="00A863F1"/>
    <w:rsid w:val="00A864CE"/>
    <w:rsid w:val="00A8710D"/>
    <w:rsid w:val="00A87538"/>
    <w:rsid w:val="00A87605"/>
    <w:rsid w:val="00A87610"/>
    <w:rsid w:val="00A87FA4"/>
    <w:rsid w:val="00A90200"/>
    <w:rsid w:val="00A90659"/>
    <w:rsid w:val="00A909B9"/>
    <w:rsid w:val="00A90C62"/>
    <w:rsid w:val="00A90CEB"/>
    <w:rsid w:val="00A90E99"/>
    <w:rsid w:val="00A9119D"/>
    <w:rsid w:val="00A9128B"/>
    <w:rsid w:val="00A91489"/>
    <w:rsid w:val="00A917A0"/>
    <w:rsid w:val="00A91989"/>
    <w:rsid w:val="00A920C9"/>
    <w:rsid w:val="00A922E0"/>
    <w:rsid w:val="00A92F88"/>
    <w:rsid w:val="00A93F71"/>
    <w:rsid w:val="00A93FC6"/>
    <w:rsid w:val="00A9453D"/>
    <w:rsid w:val="00A9500A"/>
    <w:rsid w:val="00A9531A"/>
    <w:rsid w:val="00A95640"/>
    <w:rsid w:val="00A958CD"/>
    <w:rsid w:val="00A95E53"/>
    <w:rsid w:val="00A960A2"/>
    <w:rsid w:val="00A961C5"/>
    <w:rsid w:val="00A96673"/>
    <w:rsid w:val="00A9687B"/>
    <w:rsid w:val="00A96A56"/>
    <w:rsid w:val="00A96DEC"/>
    <w:rsid w:val="00A96E46"/>
    <w:rsid w:val="00A96F76"/>
    <w:rsid w:val="00A97794"/>
    <w:rsid w:val="00AA00D0"/>
    <w:rsid w:val="00AA033A"/>
    <w:rsid w:val="00AA0420"/>
    <w:rsid w:val="00AA0E9C"/>
    <w:rsid w:val="00AA0FBB"/>
    <w:rsid w:val="00AA1089"/>
    <w:rsid w:val="00AA11C5"/>
    <w:rsid w:val="00AA125F"/>
    <w:rsid w:val="00AA1614"/>
    <w:rsid w:val="00AA2156"/>
    <w:rsid w:val="00AA219A"/>
    <w:rsid w:val="00AA2820"/>
    <w:rsid w:val="00AA2876"/>
    <w:rsid w:val="00AA302C"/>
    <w:rsid w:val="00AA3037"/>
    <w:rsid w:val="00AA3106"/>
    <w:rsid w:val="00AA319C"/>
    <w:rsid w:val="00AA3A91"/>
    <w:rsid w:val="00AA3C5C"/>
    <w:rsid w:val="00AA5486"/>
    <w:rsid w:val="00AA5D99"/>
    <w:rsid w:val="00AA5F90"/>
    <w:rsid w:val="00AA6082"/>
    <w:rsid w:val="00AA624A"/>
    <w:rsid w:val="00AA63BE"/>
    <w:rsid w:val="00AA67A1"/>
    <w:rsid w:val="00AA68AD"/>
    <w:rsid w:val="00AA6997"/>
    <w:rsid w:val="00AA6EE5"/>
    <w:rsid w:val="00AA7265"/>
    <w:rsid w:val="00AA75D0"/>
    <w:rsid w:val="00AA7A4F"/>
    <w:rsid w:val="00AA7C80"/>
    <w:rsid w:val="00AA7D3D"/>
    <w:rsid w:val="00AB00EE"/>
    <w:rsid w:val="00AB09CC"/>
    <w:rsid w:val="00AB1ABD"/>
    <w:rsid w:val="00AB1D5F"/>
    <w:rsid w:val="00AB1E1A"/>
    <w:rsid w:val="00AB206B"/>
    <w:rsid w:val="00AB290B"/>
    <w:rsid w:val="00AB30A5"/>
    <w:rsid w:val="00AB3934"/>
    <w:rsid w:val="00AB3D6F"/>
    <w:rsid w:val="00AB3D73"/>
    <w:rsid w:val="00AB3D7B"/>
    <w:rsid w:val="00AB3F55"/>
    <w:rsid w:val="00AB3FBE"/>
    <w:rsid w:val="00AB4231"/>
    <w:rsid w:val="00AB48A9"/>
    <w:rsid w:val="00AB5152"/>
    <w:rsid w:val="00AB5369"/>
    <w:rsid w:val="00AB5735"/>
    <w:rsid w:val="00AB609E"/>
    <w:rsid w:val="00AB64BB"/>
    <w:rsid w:val="00AB681B"/>
    <w:rsid w:val="00AB6901"/>
    <w:rsid w:val="00AB6ACC"/>
    <w:rsid w:val="00AB6D87"/>
    <w:rsid w:val="00AB747F"/>
    <w:rsid w:val="00AB74BF"/>
    <w:rsid w:val="00AB7B50"/>
    <w:rsid w:val="00AB7EC0"/>
    <w:rsid w:val="00AC00EE"/>
    <w:rsid w:val="00AC03D4"/>
    <w:rsid w:val="00AC0A12"/>
    <w:rsid w:val="00AC0AE4"/>
    <w:rsid w:val="00AC0F93"/>
    <w:rsid w:val="00AC1718"/>
    <w:rsid w:val="00AC178D"/>
    <w:rsid w:val="00AC1A2A"/>
    <w:rsid w:val="00AC1BBD"/>
    <w:rsid w:val="00AC1F48"/>
    <w:rsid w:val="00AC1FF6"/>
    <w:rsid w:val="00AC2147"/>
    <w:rsid w:val="00AC2C38"/>
    <w:rsid w:val="00AC2D1C"/>
    <w:rsid w:val="00AC334D"/>
    <w:rsid w:val="00AC33D3"/>
    <w:rsid w:val="00AC3494"/>
    <w:rsid w:val="00AC3C65"/>
    <w:rsid w:val="00AC4041"/>
    <w:rsid w:val="00AC41FC"/>
    <w:rsid w:val="00AC4425"/>
    <w:rsid w:val="00AC491E"/>
    <w:rsid w:val="00AC4A30"/>
    <w:rsid w:val="00AC4E00"/>
    <w:rsid w:val="00AC5C22"/>
    <w:rsid w:val="00AC64D4"/>
    <w:rsid w:val="00AC72B9"/>
    <w:rsid w:val="00AD062E"/>
    <w:rsid w:val="00AD1A90"/>
    <w:rsid w:val="00AD1B66"/>
    <w:rsid w:val="00AD1B80"/>
    <w:rsid w:val="00AD1D11"/>
    <w:rsid w:val="00AD327E"/>
    <w:rsid w:val="00AD3347"/>
    <w:rsid w:val="00AD39E1"/>
    <w:rsid w:val="00AD3E6C"/>
    <w:rsid w:val="00AD461C"/>
    <w:rsid w:val="00AD4C26"/>
    <w:rsid w:val="00AD4E17"/>
    <w:rsid w:val="00AD4E3A"/>
    <w:rsid w:val="00AD4EF6"/>
    <w:rsid w:val="00AD4F92"/>
    <w:rsid w:val="00AD5119"/>
    <w:rsid w:val="00AD5170"/>
    <w:rsid w:val="00AD56B6"/>
    <w:rsid w:val="00AD62AD"/>
    <w:rsid w:val="00AD6588"/>
    <w:rsid w:val="00AD65B4"/>
    <w:rsid w:val="00AD6A8C"/>
    <w:rsid w:val="00AD6A8E"/>
    <w:rsid w:val="00AD6BA8"/>
    <w:rsid w:val="00AD6BE0"/>
    <w:rsid w:val="00AD6BE6"/>
    <w:rsid w:val="00AD6DE0"/>
    <w:rsid w:val="00AD6F11"/>
    <w:rsid w:val="00AD76BA"/>
    <w:rsid w:val="00AD7BF3"/>
    <w:rsid w:val="00AD7EF4"/>
    <w:rsid w:val="00AE018F"/>
    <w:rsid w:val="00AE03AB"/>
    <w:rsid w:val="00AE08AD"/>
    <w:rsid w:val="00AE09DA"/>
    <w:rsid w:val="00AE0B26"/>
    <w:rsid w:val="00AE0D4B"/>
    <w:rsid w:val="00AE1401"/>
    <w:rsid w:val="00AE21FF"/>
    <w:rsid w:val="00AE224D"/>
    <w:rsid w:val="00AE271E"/>
    <w:rsid w:val="00AE302A"/>
    <w:rsid w:val="00AE336D"/>
    <w:rsid w:val="00AE33D1"/>
    <w:rsid w:val="00AE3D1C"/>
    <w:rsid w:val="00AE3EF4"/>
    <w:rsid w:val="00AE46ED"/>
    <w:rsid w:val="00AE4C22"/>
    <w:rsid w:val="00AE5171"/>
    <w:rsid w:val="00AE5E6D"/>
    <w:rsid w:val="00AE6E33"/>
    <w:rsid w:val="00AE72B3"/>
    <w:rsid w:val="00AE76EB"/>
    <w:rsid w:val="00AF0471"/>
    <w:rsid w:val="00AF0747"/>
    <w:rsid w:val="00AF190A"/>
    <w:rsid w:val="00AF1A17"/>
    <w:rsid w:val="00AF1C8A"/>
    <w:rsid w:val="00AF1E30"/>
    <w:rsid w:val="00AF2132"/>
    <w:rsid w:val="00AF22F3"/>
    <w:rsid w:val="00AF2399"/>
    <w:rsid w:val="00AF2412"/>
    <w:rsid w:val="00AF24D0"/>
    <w:rsid w:val="00AF2953"/>
    <w:rsid w:val="00AF2AA5"/>
    <w:rsid w:val="00AF2FB8"/>
    <w:rsid w:val="00AF3923"/>
    <w:rsid w:val="00AF434B"/>
    <w:rsid w:val="00AF44A0"/>
    <w:rsid w:val="00AF4F10"/>
    <w:rsid w:val="00AF5631"/>
    <w:rsid w:val="00AF5E40"/>
    <w:rsid w:val="00AF6834"/>
    <w:rsid w:val="00AF697B"/>
    <w:rsid w:val="00AF6B65"/>
    <w:rsid w:val="00AF72F9"/>
    <w:rsid w:val="00AF74C0"/>
    <w:rsid w:val="00AF75C1"/>
    <w:rsid w:val="00AF79F9"/>
    <w:rsid w:val="00AF7D3E"/>
    <w:rsid w:val="00B00827"/>
    <w:rsid w:val="00B009A7"/>
    <w:rsid w:val="00B00C4A"/>
    <w:rsid w:val="00B00CD9"/>
    <w:rsid w:val="00B01495"/>
    <w:rsid w:val="00B014EF"/>
    <w:rsid w:val="00B016F4"/>
    <w:rsid w:val="00B018DF"/>
    <w:rsid w:val="00B01ABA"/>
    <w:rsid w:val="00B01E20"/>
    <w:rsid w:val="00B02920"/>
    <w:rsid w:val="00B02FBB"/>
    <w:rsid w:val="00B03116"/>
    <w:rsid w:val="00B03CF5"/>
    <w:rsid w:val="00B03F36"/>
    <w:rsid w:val="00B0438F"/>
    <w:rsid w:val="00B04EC4"/>
    <w:rsid w:val="00B052C4"/>
    <w:rsid w:val="00B0565A"/>
    <w:rsid w:val="00B05BAF"/>
    <w:rsid w:val="00B05FE6"/>
    <w:rsid w:val="00B0632B"/>
    <w:rsid w:val="00B069B7"/>
    <w:rsid w:val="00B07144"/>
    <w:rsid w:val="00B0717F"/>
    <w:rsid w:val="00B07550"/>
    <w:rsid w:val="00B078F0"/>
    <w:rsid w:val="00B0799A"/>
    <w:rsid w:val="00B103DB"/>
    <w:rsid w:val="00B10444"/>
    <w:rsid w:val="00B107BA"/>
    <w:rsid w:val="00B10B94"/>
    <w:rsid w:val="00B10CD2"/>
    <w:rsid w:val="00B1167F"/>
    <w:rsid w:val="00B11A87"/>
    <w:rsid w:val="00B11CD4"/>
    <w:rsid w:val="00B11F90"/>
    <w:rsid w:val="00B12722"/>
    <w:rsid w:val="00B12D0E"/>
    <w:rsid w:val="00B12DCF"/>
    <w:rsid w:val="00B13140"/>
    <w:rsid w:val="00B134E8"/>
    <w:rsid w:val="00B13569"/>
    <w:rsid w:val="00B13E33"/>
    <w:rsid w:val="00B145C9"/>
    <w:rsid w:val="00B149B9"/>
    <w:rsid w:val="00B14F19"/>
    <w:rsid w:val="00B15661"/>
    <w:rsid w:val="00B156C4"/>
    <w:rsid w:val="00B15B40"/>
    <w:rsid w:val="00B15E3D"/>
    <w:rsid w:val="00B167EA"/>
    <w:rsid w:val="00B16A16"/>
    <w:rsid w:val="00B16CDF"/>
    <w:rsid w:val="00B16FB3"/>
    <w:rsid w:val="00B171C1"/>
    <w:rsid w:val="00B17579"/>
    <w:rsid w:val="00B178BF"/>
    <w:rsid w:val="00B179B5"/>
    <w:rsid w:val="00B17E20"/>
    <w:rsid w:val="00B17F75"/>
    <w:rsid w:val="00B20869"/>
    <w:rsid w:val="00B2110D"/>
    <w:rsid w:val="00B21318"/>
    <w:rsid w:val="00B2158F"/>
    <w:rsid w:val="00B216D0"/>
    <w:rsid w:val="00B220ED"/>
    <w:rsid w:val="00B22485"/>
    <w:rsid w:val="00B224E7"/>
    <w:rsid w:val="00B22F15"/>
    <w:rsid w:val="00B2317D"/>
    <w:rsid w:val="00B23CEA"/>
    <w:rsid w:val="00B23DC0"/>
    <w:rsid w:val="00B2427A"/>
    <w:rsid w:val="00B244F3"/>
    <w:rsid w:val="00B24B84"/>
    <w:rsid w:val="00B24DB5"/>
    <w:rsid w:val="00B25274"/>
    <w:rsid w:val="00B25635"/>
    <w:rsid w:val="00B264AE"/>
    <w:rsid w:val="00B269E8"/>
    <w:rsid w:val="00B26A17"/>
    <w:rsid w:val="00B26CEC"/>
    <w:rsid w:val="00B276A8"/>
    <w:rsid w:val="00B2776F"/>
    <w:rsid w:val="00B2777A"/>
    <w:rsid w:val="00B2787D"/>
    <w:rsid w:val="00B27F18"/>
    <w:rsid w:val="00B300D5"/>
    <w:rsid w:val="00B30573"/>
    <w:rsid w:val="00B30CEB"/>
    <w:rsid w:val="00B313F9"/>
    <w:rsid w:val="00B31927"/>
    <w:rsid w:val="00B32349"/>
    <w:rsid w:val="00B32B8D"/>
    <w:rsid w:val="00B32F9C"/>
    <w:rsid w:val="00B334A1"/>
    <w:rsid w:val="00B337B8"/>
    <w:rsid w:val="00B33DF9"/>
    <w:rsid w:val="00B33F44"/>
    <w:rsid w:val="00B346F7"/>
    <w:rsid w:val="00B34AA2"/>
    <w:rsid w:val="00B34E54"/>
    <w:rsid w:val="00B35469"/>
    <w:rsid w:val="00B3557D"/>
    <w:rsid w:val="00B3571D"/>
    <w:rsid w:val="00B35CCA"/>
    <w:rsid w:val="00B364C2"/>
    <w:rsid w:val="00B36542"/>
    <w:rsid w:val="00B3656A"/>
    <w:rsid w:val="00B40529"/>
    <w:rsid w:val="00B40D08"/>
    <w:rsid w:val="00B40DCC"/>
    <w:rsid w:val="00B41083"/>
    <w:rsid w:val="00B413EE"/>
    <w:rsid w:val="00B41507"/>
    <w:rsid w:val="00B4160F"/>
    <w:rsid w:val="00B421DE"/>
    <w:rsid w:val="00B4243C"/>
    <w:rsid w:val="00B4245C"/>
    <w:rsid w:val="00B42FA3"/>
    <w:rsid w:val="00B4354D"/>
    <w:rsid w:val="00B4356C"/>
    <w:rsid w:val="00B4359D"/>
    <w:rsid w:val="00B43746"/>
    <w:rsid w:val="00B442D8"/>
    <w:rsid w:val="00B44398"/>
    <w:rsid w:val="00B44692"/>
    <w:rsid w:val="00B449AE"/>
    <w:rsid w:val="00B44FAD"/>
    <w:rsid w:val="00B4525C"/>
    <w:rsid w:val="00B45E9B"/>
    <w:rsid w:val="00B4634E"/>
    <w:rsid w:val="00B463BB"/>
    <w:rsid w:val="00B46466"/>
    <w:rsid w:val="00B4739A"/>
    <w:rsid w:val="00B476BE"/>
    <w:rsid w:val="00B479BD"/>
    <w:rsid w:val="00B47A0A"/>
    <w:rsid w:val="00B47A45"/>
    <w:rsid w:val="00B47D5C"/>
    <w:rsid w:val="00B5015E"/>
    <w:rsid w:val="00B50F17"/>
    <w:rsid w:val="00B511EB"/>
    <w:rsid w:val="00B513EE"/>
    <w:rsid w:val="00B514CD"/>
    <w:rsid w:val="00B517BB"/>
    <w:rsid w:val="00B51B41"/>
    <w:rsid w:val="00B526F4"/>
    <w:rsid w:val="00B53C8B"/>
    <w:rsid w:val="00B53FDB"/>
    <w:rsid w:val="00B54C3A"/>
    <w:rsid w:val="00B5541D"/>
    <w:rsid w:val="00B55624"/>
    <w:rsid w:val="00B55AC0"/>
    <w:rsid w:val="00B55CAE"/>
    <w:rsid w:val="00B56094"/>
    <w:rsid w:val="00B566D6"/>
    <w:rsid w:val="00B56C81"/>
    <w:rsid w:val="00B56DE9"/>
    <w:rsid w:val="00B5708E"/>
    <w:rsid w:val="00B572DB"/>
    <w:rsid w:val="00B5734D"/>
    <w:rsid w:val="00B575F4"/>
    <w:rsid w:val="00B57A1C"/>
    <w:rsid w:val="00B57C9A"/>
    <w:rsid w:val="00B57D93"/>
    <w:rsid w:val="00B6041C"/>
    <w:rsid w:val="00B60C7C"/>
    <w:rsid w:val="00B614A1"/>
    <w:rsid w:val="00B61778"/>
    <w:rsid w:val="00B61CAD"/>
    <w:rsid w:val="00B61F7D"/>
    <w:rsid w:val="00B622E0"/>
    <w:rsid w:val="00B6230F"/>
    <w:rsid w:val="00B624EF"/>
    <w:rsid w:val="00B62708"/>
    <w:rsid w:val="00B62ED6"/>
    <w:rsid w:val="00B62FB0"/>
    <w:rsid w:val="00B634C2"/>
    <w:rsid w:val="00B63A9C"/>
    <w:rsid w:val="00B6472D"/>
    <w:rsid w:val="00B648E9"/>
    <w:rsid w:val="00B64A66"/>
    <w:rsid w:val="00B64DC2"/>
    <w:rsid w:val="00B64DDB"/>
    <w:rsid w:val="00B655BF"/>
    <w:rsid w:val="00B6581F"/>
    <w:rsid w:val="00B6662F"/>
    <w:rsid w:val="00B6670D"/>
    <w:rsid w:val="00B66784"/>
    <w:rsid w:val="00B668A4"/>
    <w:rsid w:val="00B66D60"/>
    <w:rsid w:val="00B66FB2"/>
    <w:rsid w:val="00B675F9"/>
    <w:rsid w:val="00B676EF"/>
    <w:rsid w:val="00B67960"/>
    <w:rsid w:val="00B707AD"/>
    <w:rsid w:val="00B70B14"/>
    <w:rsid w:val="00B70B1B"/>
    <w:rsid w:val="00B70BD0"/>
    <w:rsid w:val="00B7152D"/>
    <w:rsid w:val="00B7163A"/>
    <w:rsid w:val="00B718FD"/>
    <w:rsid w:val="00B71C3C"/>
    <w:rsid w:val="00B71DB9"/>
    <w:rsid w:val="00B71FDA"/>
    <w:rsid w:val="00B721B6"/>
    <w:rsid w:val="00B72338"/>
    <w:rsid w:val="00B72358"/>
    <w:rsid w:val="00B72836"/>
    <w:rsid w:val="00B729C7"/>
    <w:rsid w:val="00B729D5"/>
    <w:rsid w:val="00B72DA9"/>
    <w:rsid w:val="00B73873"/>
    <w:rsid w:val="00B73E0B"/>
    <w:rsid w:val="00B74298"/>
    <w:rsid w:val="00B74610"/>
    <w:rsid w:val="00B74D25"/>
    <w:rsid w:val="00B75450"/>
    <w:rsid w:val="00B754BE"/>
    <w:rsid w:val="00B7565A"/>
    <w:rsid w:val="00B75881"/>
    <w:rsid w:val="00B766C5"/>
    <w:rsid w:val="00B76A97"/>
    <w:rsid w:val="00B76D85"/>
    <w:rsid w:val="00B773BC"/>
    <w:rsid w:val="00B77727"/>
    <w:rsid w:val="00B77757"/>
    <w:rsid w:val="00B77A11"/>
    <w:rsid w:val="00B77B6F"/>
    <w:rsid w:val="00B801E8"/>
    <w:rsid w:val="00B806DA"/>
    <w:rsid w:val="00B807F2"/>
    <w:rsid w:val="00B80977"/>
    <w:rsid w:val="00B80D14"/>
    <w:rsid w:val="00B81097"/>
    <w:rsid w:val="00B8111B"/>
    <w:rsid w:val="00B81688"/>
    <w:rsid w:val="00B819B6"/>
    <w:rsid w:val="00B819E0"/>
    <w:rsid w:val="00B825D8"/>
    <w:rsid w:val="00B82927"/>
    <w:rsid w:val="00B829BA"/>
    <w:rsid w:val="00B837E8"/>
    <w:rsid w:val="00B83AF9"/>
    <w:rsid w:val="00B84AD6"/>
    <w:rsid w:val="00B85217"/>
    <w:rsid w:val="00B8524A"/>
    <w:rsid w:val="00B8553B"/>
    <w:rsid w:val="00B85541"/>
    <w:rsid w:val="00B8563E"/>
    <w:rsid w:val="00B858A8"/>
    <w:rsid w:val="00B85979"/>
    <w:rsid w:val="00B85D73"/>
    <w:rsid w:val="00B85E1F"/>
    <w:rsid w:val="00B85FB7"/>
    <w:rsid w:val="00B86237"/>
    <w:rsid w:val="00B86AB6"/>
    <w:rsid w:val="00B86B31"/>
    <w:rsid w:val="00B86E81"/>
    <w:rsid w:val="00B87033"/>
    <w:rsid w:val="00B874D0"/>
    <w:rsid w:val="00B8777E"/>
    <w:rsid w:val="00B87A64"/>
    <w:rsid w:val="00B87C63"/>
    <w:rsid w:val="00B87DA7"/>
    <w:rsid w:val="00B905D0"/>
    <w:rsid w:val="00B9071F"/>
    <w:rsid w:val="00B917E6"/>
    <w:rsid w:val="00B91D03"/>
    <w:rsid w:val="00B91E0F"/>
    <w:rsid w:val="00B92121"/>
    <w:rsid w:val="00B921EC"/>
    <w:rsid w:val="00B92325"/>
    <w:rsid w:val="00B92ACA"/>
    <w:rsid w:val="00B92D8B"/>
    <w:rsid w:val="00B92EF6"/>
    <w:rsid w:val="00B93518"/>
    <w:rsid w:val="00B93B66"/>
    <w:rsid w:val="00B93D5D"/>
    <w:rsid w:val="00B94CE6"/>
    <w:rsid w:val="00B951B4"/>
    <w:rsid w:val="00B95328"/>
    <w:rsid w:val="00B96544"/>
    <w:rsid w:val="00B96AAF"/>
    <w:rsid w:val="00B96B1B"/>
    <w:rsid w:val="00B96F0D"/>
    <w:rsid w:val="00B97375"/>
    <w:rsid w:val="00B973AC"/>
    <w:rsid w:val="00BA0163"/>
    <w:rsid w:val="00BA0209"/>
    <w:rsid w:val="00BA08F1"/>
    <w:rsid w:val="00BA0AF4"/>
    <w:rsid w:val="00BA0DB0"/>
    <w:rsid w:val="00BA100C"/>
    <w:rsid w:val="00BA1262"/>
    <w:rsid w:val="00BA154F"/>
    <w:rsid w:val="00BA1A63"/>
    <w:rsid w:val="00BA1BC7"/>
    <w:rsid w:val="00BA1E8F"/>
    <w:rsid w:val="00BA1EE8"/>
    <w:rsid w:val="00BA1F57"/>
    <w:rsid w:val="00BA201A"/>
    <w:rsid w:val="00BA2639"/>
    <w:rsid w:val="00BA267F"/>
    <w:rsid w:val="00BA26B9"/>
    <w:rsid w:val="00BA2958"/>
    <w:rsid w:val="00BA31AE"/>
    <w:rsid w:val="00BA3497"/>
    <w:rsid w:val="00BA3833"/>
    <w:rsid w:val="00BA393E"/>
    <w:rsid w:val="00BA3A83"/>
    <w:rsid w:val="00BA3FCB"/>
    <w:rsid w:val="00BA42F1"/>
    <w:rsid w:val="00BA4AF4"/>
    <w:rsid w:val="00BA4E30"/>
    <w:rsid w:val="00BA5151"/>
    <w:rsid w:val="00BA5989"/>
    <w:rsid w:val="00BA5CDF"/>
    <w:rsid w:val="00BA623C"/>
    <w:rsid w:val="00BA686B"/>
    <w:rsid w:val="00BA6DC9"/>
    <w:rsid w:val="00BA7354"/>
    <w:rsid w:val="00BA74F1"/>
    <w:rsid w:val="00BA769C"/>
    <w:rsid w:val="00BA77E8"/>
    <w:rsid w:val="00BA7E33"/>
    <w:rsid w:val="00BA7FE5"/>
    <w:rsid w:val="00BB02CF"/>
    <w:rsid w:val="00BB0989"/>
    <w:rsid w:val="00BB0B22"/>
    <w:rsid w:val="00BB0CFD"/>
    <w:rsid w:val="00BB0D02"/>
    <w:rsid w:val="00BB12C4"/>
    <w:rsid w:val="00BB16EE"/>
    <w:rsid w:val="00BB1AC3"/>
    <w:rsid w:val="00BB2254"/>
    <w:rsid w:val="00BB2298"/>
    <w:rsid w:val="00BB25D8"/>
    <w:rsid w:val="00BB2A69"/>
    <w:rsid w:val="00BB2C22"/>
    <w:rsid w:val="00BB4539"/>
    <w:rsid w:val="00BB49FD"/>
    <w:rsid w:val="00BB4AB6"/>
    <w:rsid w:val="00BB4F97"/>
    <w:rsid w:val="00BB50B0"/>
    <w:rsid w:val="00BB51A1"/>
    <w:rsid w:val="00BB59CB"/>
    <w:rsid w:val="00BB5E02"/>
    <w:rsid w:val="00BB62DB"/>
    <w:rsid w:val="00BB65C4"/>
    <w:rsid w:val="00BB67FF"/>
    <w:rsid w:val="00BB7314"/>
    <w:rsid w:val="00BB73DB"/>
    <w:rsid w:val="00BB759F"/>
    <w:rsid w:val="00BB7888"/>
    <w:rsid w:val="00BB79F5"/>
    <w:rsid w:val="00BB7B15"/>
    <w:rsid w:val="00BB7C2C"/>
    <w:rsid w:val="00BC0020"/>
    <w:rsid w:val="00BC0405"/>
    <w:rsid w:val="00BC07D3"/>
    <w:rsid w:val="00BC0E4F"/>
    <w:rsid w:val="00BC14C6"/>
    <w:rsid w:val="00BC1620"/>
    <w:rsid w:val="00BC162D"/>
    <w:rsid w:val="00BC18A2"/>
    <w:rsid w:val="00BC1F1F"/>
    <w:rsid w:val="00BC207A"/>
    <w:rsid w:val="00BC24F3"/>
    <w:rsid w:val="00BC264D"/>
    <w:rsid w:val="00BC2970"/>
    <w:rsid w:val="00BC2AA7"/>
    <w:rsid w:val="00BC2CD6"/>
    <w:rsid w:val="00BC3074"/>
    <w:rsid w:val="00BC3588"/>
    <w:rsid w:val="00BC39A0"/>
    <w:rsid w:val="00BC3D05"/>
    <w:rsid w:val="00BC41B2"/>
    <w:rsid w:val="00BC43B5"/>
    <w:rsid w:val="00BC45E2"/>
    <w:rsid w:val="00BC477B"/>
    <w:rsid w:val="00BC47F0"/>
    <w:rsid w:val="00BC5A34"/>
    <w:rsid w:val="00BC5E3D"/>
    <w:rsid w:val="00BC68B8"/>
    <w:rsid w:val="00BC69B3"/>
    <w:rsid w:val="00BC6C33"/>
    <w:rsid w:val="00BC72D2"/>
    <w:rsid w:val="00BC7BB0"/>
    <w:rsid w:val="00BD000C"/>
    <w:rsid w:val="00BD045D"/>
    <w:rsid w:val="00BD070F"/>
    <w:rsid w:val="00BD07F7"/>
    <w:rsid w:val="00BD08BE"/>
    <w:rsid w:val="00BD0C97"/>
    <w:rsid w:val="00BD0D03"/>
    <w:rsid w:val="00BD0DBF"/>
    <w:rsid w:val="00BD14DE"/>
    <w:rsid w:val="00BD1EE9"/>
    <w:rsid w:val="00BD275A"/>
    <w:rsid w:val="00BD2BFB"/>
    <w:rsid w:val="00BD2E9A"/>
    <w:rsid w:val="00BD31BF"/>
    <w:rsid w:val="00BD372A"/>
    <w:rsid w:val="00BD3D76"/>
    <w:rsid w:val="00BD4F0F"/>
    <w:rsid w:val="00BD5418"/>
    <w:rsid w:val="00BD5446"/>
    <w:rsid w:val="00BD551B"/>
    <w:rsid w:val="00BD5548"/>
    <w:rsid w:val="00BD5998"/>
    <w:rsid w:val="00BD5A7D"/>
    <w:rsid w:val="00BD5C05"/>
    <w:rsid w:val="00BD5EB3"/>
    <w:rsid w:val="00BD62F0"/>
    <w:rsid w:val="00BD6556"/>
    <w:rsid w:val="00BD71B2"/>
    <w:rsid w:val="00BD7624"/>
    <w:rsid w:val="00BD7D5B"/>
    <w:rsid w:val="00BE0460"/>
    <w:rsid w:val="00BE12C7"/>
    <w:rsid w:val="00BE147A"/>
    <w:rsid w:val="00BE158B"/>
    <w:rsid w:val="00BE15C9"/>
    <w:rsid w:val="00BE1BED"/>
    <w:rsid w:val="00BE1EC3"/>
    <w:rsid w:val="00BE2B72"/>
    <w:rsid w:val="00BE2CDF"/>
    <w:rsid w:val="00BE2DFA"/>
    <w:rsid w:val="00BE306C"/>
    <w:rsid w:val="00BE340F"/>
    <w:rsid w:val="00BE3861"/>
    <w:rsid w:val="00BE3CE7"/>
    <w:rsid w:val="00BE404B"/>
    <w:rsid w:val="00BE4458"/>
    <w:rsid w:val="00BE46C4"/>
    <w:rsid w:val="00BE4A75"/>
    <w:rsid w:val="00BE4BEC"/>
    <w:rsid w:val="00BE509E"/>
    <w:rsid w:val="00BE5FA3"/>
    <w:rsid w:val="00BE5FA9"/>
    <w:rsid w:val="00BE689C"/>
    <w:rsid w:val="00BE7053"/>
    <w:rsid w:val="00BE7191"/>
    <w:rsid w:val="00BE7432"/>
    <w:rsid w:val="00BE7477"/>
    <w:rsid w:val="00BE7703"/>
    <w:rsid w:val="00BE79CE"/>
    <w:rsid w:val="00BE7DF0"/>
    <w:rsid w:val="00BE7E24"/>
    <w:rsid w:val="00BE7F89"/>
    <w:rsid w:val="00BF011E"/>
    <w:rsid w:val="00BF02C8"/>
    <w:rsid w:val="00BF0434"/>
    <w:rsid w:val="00BF07A2"/>
    <w:rsid w:val="00BF07F8"/>
    <w:rsid w:val="00BF1141"/>
    <w:rsid w:val="00BF16C8"/>
    <w:rsid w:val="00BF173E"/>
    <w:rsid w:val="00BF1741"/>
    <w:rsid w:val="00BF1779"/>
    <w:rsid w:val="00BF2110"/>
    <w:rsid w:val="00BF22D6"/>
    <w:rsid w:val="00BF28A8"/>
    <w:rsid w:val="00BF2BF2"/>
    <w:rsid w:val="00BF2D90"/>
    <w:rsid w:val="00BF2EE8"/>
    <w:rsid w:val="00BF32A9"/>
    <w:rsid w:val="00BF32E3"/>
    <w:rsid w:val="00BF3370"/>
    <w:rsid w:val="00BF3CFD"/>
    <w:rsid w:val="00BF3E25"/>
    <w:rsid w:val="00BF4193"/>
    <w:rsid w:val="00BF4FDE"/>
    <w:rsid w:val="00BF53A6"/>
    <w:rsid w:val="00BF551C"/>
    <w:rsid w:val="00BF56C7"/>
    <w:rsid w:val="00BF5FF9"/>
    <w:rsid w:val="00BF64C6"/>
    <w:rsid w:val="00BF6C7E"/>
    <w:rsid w:val="00BF6D50"/>
    <w:rsid w:val="00BF7982"/>
    <w:rsid w:val="00BF7BEE"/>
    <w:rsid w:val="00C000ED"/>
    <w:rsid w:val="00C002F4"/>
    <w:rsid w:val="00C00304"/>
    <w:rsid w:val="00C00A9F"/>
    <w:rsid w:val="00C00AB7"/>
    <w:rsid w:val="00C010AB"/>
    <w:rsid w:val="00C012EB"/>
    <w:rsid w:val="00C0151C"/>
    <w:rsid w:val="00C020D6"/>
    <w:rsid w:val="00C0272D"/>
    <w:rsid w:val="00C0282A"/>
    <w:rsid w:val="00C02C65"/>
    <w:rsid w:val="00C02E7B"/>
    <w:rsid w:val="00C03056"/>
    <w:rsid w:val="00C0352E"/>
    <w:rsid w:val="00C03653"/>
    <w:rsid w:val="00C036CC"/>
    <w:rsid w:val="00C040A7"/>
    <w:rsid w:val="00C04214"/>
    <w:rsid w:val="00C04B58"/>
    <w:rsid w:val="00C04B75"/>
    <w:rsid w:val="00C04BBB"/>
    <w:rsid w:val="00C04D0F"/>
    <w:rsid w:val="00C04E17"/>
    <w:rsid w:val="00C04F48"/>
    <w:rsid w:val="00C05379"/>
    <w:rsid w:val="00C053B4"/>
    <w:rsid w:val="00C0553E"/>
    <w:rsid w:val="00C05714"/>
    <w:rsid w:val="00C05DF1"/>
    <w:rsid w:val="00C05F80"/>
    <w:rsid w:val="00C0616F"/>
    <w:rsid w:val="00C064B0"/>
    <w:rsid w:val="00C0675E"/>
    <w:rsid w:val="00C06E48"/>
    <w:rsid w:val="00C07115"/>
    <w:rsid w:val="00C071AF"/>
    <w:rsid w:val="00C075C3"/>
    <w:rsid w:val="00C07BE6"/>
    <w:rsid w:val="00C10213"/>
    <w:rsid w:val="00C10462"/>
    <w:rsid w:val="00C10908"/>
    <w:rsid w:val="00C10A0C"/>
    <w:rsid w:val="00C10F9F"/>
    <w:rsid w:val="00C112F2"/>
    <w:rsid w:val="00C11465"/>
    <w:rsid w:val="00C12407"/>
    <w:rsid w:val="00C128DA"/>
    <w:rsid w:val="00C131BC"/>
    <w:rsid w:val="00C133FC"/>
    <w:rsid w:val="00C135C1"/>
    <w:rsid w:val="00C13EFC"/>
    <w:rsid w:val="00C14134"/>
    <w:rsid w:val="00C14175"/>
    <w:rsid w:val="00C14229"/>
    <w:rsid w:val="00C14383"/>
    <w:rsid w:val="00C147BF"/>
    <w:rsid w:val="00C14A20"/>
    <w:rsid w:val="00C151D4"/>
    <w:rsid w:val="00C15311"/>
    <w:rsid w:val="00C156AC"/>
    <w:rsid w:val="00C15872"/>
    <w:rsid w:val="00C1589E"/>
    <w:rsid w:val="00C15B89"/>
    <w:rsid w:val="00C15BD5"/>
    <w:rsid w:val="00C15BEE"/>
    <w:rsid w:val="00C15E6C"/>
    <w:rsid w:val="00C164F0"/>
    <w:rsid w:val="00C17332"/>
    <w:rsid w:val="00C17401"/>
    <w:rsid w:val="00C175D6"/>
    <w:rsid w:val="00C17A5C"/>
    <w:rsid w:val="00C17C18"/>
    <w:rsid w:val="00C201D1"/>
    <w:rsid w:val="00C205F7"/>
    <w:rsid w:val="00C210EB"/>
    <w:rsid w:val="00C213E2"/>
    <w:rsid w:val="00C21483"/>
    <w:rsid w:val="00C217AC"/>
    <w:rsid w:val="00C21D0A"/>
    <w:rsid w:val="00C21F33"/>
    <w:rsid w:val="00C220E7"/>
    <w:rsid w:val="00C222F5"/>
    <w:rsid w:val="00C223DA"/>
    <w:rsid w:val="00C22DA7"/>
    <w:rsid w:val="00C23406"/>
    <w:rsid w:val="00C234CD"/>
    <w:rsid w:val="00C23968"/>
    <w:rsid w:val="00C24B76"/>
    <w:rsid w:val="00C24D7B"/>
    <w:rsid w:val="00C253EC"/>
    <w:rsid w:val="00C25667"/>
    <w:rsid w:val="00C259FC"/>
    <w:rsid w:val="00C25AEC"/>
    <w:rsid w:val="00C25B6C"/>
    <w:rsid w:val="00C25FB2"/>
    <w:rsid w:val="00C26387"/>
    <w:rsid w:val="00C26B71"/>
    <w:rsid w:val="00C26DF6"/>
    <w:rsid w:val="00C277CD"/>
    <w:rsid w:val="00C27A2F"/>
    <w:rsid w:val="00C27C2E"/>
    <w:rsid w:val="00C30003"/>
    <w:rsid w:val="00C3003B"/>
    <w:rsid w:val="00C30997"/>
    <w:rsid w:val="00C30A50"/>
    <w:rsid w:val="00C30CC6"/>
    <w:rsid w:val="00C30E47"/>
    <w:rsid w:val="00C30EDC"/>
    <w:rsid w:val="00C31346"/>
    <w:rsid w:val="00C31395"/>
    <w:rsid w:val="00C31B00"/>
    <w:rsid w:val="00C31FDF"/>
    <w:rsid w:val="00C320F0"/>
    <w:rsid w:val="00C3215D"/>
    <w:rsid w:val="00C32511"/>
    <w:rsid w:val="00C326FC"/>
    <w:rsid w:val="00C32960"/>
    <w:rsid w:val="00C32F0E"/>
    <w:rsid w:val="00C32F66"/>
    <w:rsid w:val="00C334CA"/>
    <w:rsid w:val="00C339FD"/>
    <w:rsid w:val="00C33EB9"/>
    <w:rsid w:val="00C342C5"/>
    <w:rsid w:val="00C35028"/>
    <w:rsid w:val="00C35F93"/>
    <w:rsid w:val="00C36629"/>
    <w:rsid w:val="00C36779"/>
    <w:rsid w:val="00C368B2"/>
    <w:rsid w:val="00C37FE1"/>
    <w:rsid w:val="00C4050D"/>
    <w:rsid w:val="00C406D6"/>
    <w:rsid w:val="00C409BB"/>
    <w:rsid w:val="00C40B91"/>
    <w:rsid w:val="00C41167"/>
    <w:rsid w:val="00C41745"/>
    <w:rsid w:val="00C418D6"/>
    <w:rsid w:val="00C41DA7"/>
    <w:rsid w:val="00C41F7F"/>
    <w:rsid w:val="00C42834"/>
    <w:rsid w:val="00C42E60"/>
    <w:rsid w:val="00C42EED"/>
    <w:rsid w:val="00C42FAB"/>
    <w:rsid w:val="00C437DE"/>
    <w:rsid w:val="00C4394B"/>
    <w:rsid w:val="00C439AB"/>
    <w:rsid w:val="00C44561"/>
    <w:rsid w:val="00C44801"/>
    <w:rsid w:val="00C448AF"/>
    <w:rsid w:val="00C44B9D"/>
    <w:rsid w:val="00C44C18"/>
    <w:rsid w:val="00C44D29"/>
    <w:rsid w:val="00C45485"/>
    <w:rsid w:val="00C45556"/>
    <w:rsid w:val="00C462F0"/>
    <w:rsid w:val="00C463A6"/>
    <w:rsid w:val="00C466CE"/>
    <w:rsid w:val="00C46757"/>
    <w:rsid w:val="00C46B95"/>
    <w:rsid w:val="00C46D3F"/>
    <w:rsid w:val="00C46DC7"/>
    <w:rsid w:val="00C46E98"/>
    <w:rsid w:val="00C470B8"/>
    <w:rsid w:val="00C47C1C"/>
    <w:rsid w:val="00C47D93"/>
    <w:rsid w:val="00C50621"/>
    <w:rsid w:val="00C50799"/>
    <w:rsid w:val="00C50B41"/>
    <w:rsid w:val="00C50D9E"/>
    <w:rsid w:val="00C511AA"/>
    <w:rsid w:val="00C515BB"/>
    <w:rsid w:val="00C52691"/>
    <w:rsid w:val="00C52936"/>
    <w:rsid w:val="00C52BFD"/>
    <w:rsid w:val="00C52C7D"/>
    <w:rsid w:val="00C52F21"/>
    <w:rsid w:val="00C533B2"/>
    <w:rsid w:val="00C53BB8"/>
    <w:rsid w:val="00C53BC8"/>
    <w:rsid w:val="00C53D55"/>
    <w:rsid w:val="00C54709"/>
    <w:rsid w:val="00C54710"/>
    <w:rsid w:val="00C54D9F"/>
    <w:rsid w:val="00C5562A"/>
    <w:rsid w:val="00C557A8"/>
    <w:rsid w:val="00C5587F"/>
    <w:rsid w:val="00C55AA2"/>
    <w:rsid w:val="00C5610E"/>
    <w:rsid w:val="00C56393"/>
    <w:rsid w:val="00C56424"/>
    <w:rsid w:val="00C56489"/>
    <w:rsid w:val="00C56919"/>
    <w:rsid w:val="00C56E13"/>
    <w:rsid w:val="00C57D87"/>
    <w:rsid w:val="00C57E45"/>
    <w:rsid w:val="00C603E5"/>
    <w:rsid w:val="00C60610"/>
    <w:rsid w:val="00C60B68"/>
    <w:rsid w:val="00C60C62"/>
    <w:rsid w:val="00C61128"/>
    <w:rsid w:val="00C6135E"/>
    <w:rsid w:val="00C61929"/>
    <w:rsid w:val="00C61C35"/>
    <w:rsid w:val="00C62360"/>
    <w:rsid w:val="00C6283C"/>
    <w:rsid w:val="00C628C6"/>
    <w:rsid w:val="00C63780"/>
    <w:rsid w:val="00C63818"/>
    <w:rsid w:val="00C639EA"/>
    <w:rsid w:val="00C63DC6"/>
    <w:rsid w:val="00C63F68"/>
    <w:rsid w:val="00C640A2"/>
    <w:rsid w:val="00C64B21"/>
    <w:rsid w:val="00C64DEE"/>
    <w:rsid w:val="00C651FD"/>
    <w:rsid w:val="00C65571"/>
    <w:rsid w:val="00C65742"/>
    <w:rsid w:val="00C65C0D"/>
    <w:rsid w:val="00C6608C"/>
    <w:rsid w:val="00C66168"/>
    <w:rsid w:val="00C66255"/>
    <w:rsid w:val="00C6628F"/>
    <w:rsid w:val="00C665D8"/>
    <w:rsid w:val="00C66A08"/>
    <w:rsid w:val="00C66E05"/>
    <w:rsid w:val="00C6759B"/>
    <w:rsid w:val="00C67E8B"/>
    <w:rsid w:val="00C70295"/>
    <w:rsid w:val="00C709B0"/>
    <w:rsid w:val="00C70A32"/>
    <w:rsid w:val="00C70B82"/>
    <w:rsid w:val="00C70EB5"/>
    <w:rsid w:val="00C71315"/>
    <w:rsid w:val="00C71502"/>
    <w:rsid w:val="00C718AF"/>
    <w:rsid w:val="00C71CC8"/>
    <w:rsid w:val="00C71D43"/>
    <w:rsid w:val="00C71F5E"/>
    <w:rsid w:val="00C72024"/>
    <w:rsid w:val="00C7246C"/>
    <w:rsid w:val="00C72DA4"/>
    <w:rsid w:val="00C733DD"/>
    <w:rsid w:val="00C73414"/>
    <w:rsid w:val="00C734BD"/>
    <w:rsid w:val="00C73561"/>
    <w:rsid w:val="00C7370B"/>
    <w:rsid w:val="00C73AFC"/>
    <w:rsid w:val="00C73FA8"/>
    <w:rsid w:val="00C7430A"/>
    <w:rsid w:val="00C743B9"/>
    <w:rsid w:val="00C745E6"/>
    <w:rsid w:val="00C74620"/>
    <w:rsid w:val="00C74C07"/>
    <w:rsid w:val="00C75015"/>
    <w:rsid w:val="00C75082"/>
    <w:rsid w:val="00C75438"/>
    <w:rsid w:val="00C755E5"/>
    <w:rsid w:val="00C755F2"/>
    <w:rsid w:val="00C756FA"/>
    <w:rsid w:val="00C75F2A"/>
    <w:rsid w:val="00C770A3"/>
    <w:rsid w:val="00C77BC4"/>
    <w:rsid w:val="00C8030E"/>
    <w:rsid w:val="00C806B6"/>
    <w:rsid w:val="00C808FB"/>
    <w:rsid w:val="00C80DFF"/>
    <w:rsid w:val="00C8103F"/>
    <w:rsid w:val="00C811EF"/>
    <w:rsid w:val="00C81249"/>
    <w:rsid w:val="00C81263"/>
    <w:rsid w:val="00C814AB"/>
    <w:rsid w:val="00C818AF"/>
    <w:rsid w:val="00C820E6"/>
    <w:rsid w:val="00C82AB6"/>
    <w:rsid w:val="00C82B3C"/>
    <w:rsid w:val="00C82B76"/>
    <w:rsid w:val="00C82D54"/>
    <w:rsid w:val="00C831D0"/>
    <w:rsid w:val="00C83B14"/>
    <w:rsid w:val="00C8412C"/>
    <w:rsid w:val="00C843CC"/>
    <w:rsid w:val="00C84471"/>
    <w:rsid w:val="00C8484E"/>
    <w:rsid w:val="00C84A6C"/>
    <w:rsid w:val="00C84BF5"/>
    <w:rsid w:val="00C84FE1"/>
    <w:rsid w:val="00C85238"/>
    <w:rsid w:val="00C85254"/>
    <w:rsid w:val="00C8544D"/>
    <w:rsid w:val="00C8557B"/>
    <w:rsid w:val="00C85C85"/>
    <w:rsid w:val="00C86402"/>
    <w:rsid w:val="00C8643A"/>
    <w:rsid w:val="00C864FA"/>
    <w:rsid w:val="00C866C5"/>
    <w:rsid w:val="00C8686D"/>
    <w:rsid w:val="00C868A0"/>
    <w:rsid w:val="00C869E0"/>
    <w:rsid w:val="00C870A7"/>
    <w:rsid w:val="00C876F4"/>
    <w:rsid w:val="00C87A99"/>
    <w:rsid w:val="00C87E80"/>
    <w:rsid w:val="00C90640"/>
    <w:rsid w:val="00C9089E"/>
    <w:rsid w:val="00C90A90"/>
    <w:rsid w:val="00C90BDA"/>
    <w:rsid w:val="00C90CA0"/>
    <w:rsid w:val="00C90DD4"/>
    <w:rsid w:val="00C919D1"/>
    <w:rsid w:val="00C91B35"/>
    <w:rsid w:val="00C91F44"/>
    <w:rsid w:val="00C92031"/>
    <w:rsid w:val="00C92194"/>
    <w:rsid w:val="00C923E3"/>
    <w:rsid w:val="00C924CB"/>
    <w:rsid w:val="00C928CA"/>
    <w:rsid w:val="00C92ABC"/>
    <w:rsid w:val="00C92F1A"/>
    <w:rsid w:val="00C93227"/>
    <w:rsid w:val="00C93520"/>
    <w:rsid w:val="00C9361B"/>
    <w:rsid w:val="00C93CBE"/>
    <w:rsid w:val="00C9402F"/>
    <w:rsid w:val="00C94090"/>
    <w:rsid w:val="00C949B3"/>
    <w:rsid w:val="00C94B16"/>
    <w:rsid w:val="00C94CFF"/>
    <w:rsid w:val="00C94DEC"/>
    <w:rsid w:val="00C94EB4"/>
    <w:rsid w:val="00C94FAC"/>
    <w:rsid w:val="00C9525F"/>
    <w:rsid w:val="00C9561C"/>
    <w:rsid w:val="00C96172"/>
    <w:rsid w:val="00C964AE"/>
    <w:rsid w:val="00C96AB6"/>
    <w:rsid w:val="00C96B41"/>
    <w:rsid w:val="00C96CB9"/>
    <w:rsid w:val="00C96D03"/>
    <w:rsid w:val="00C979AF"/>
    <w:rsid w:val="00C97A86"/>
    <w:rsid w:val="00C97BBA"/>
    <w:rsid w:val="00C97E22"/>
    <w:rsid w:val="00CA0163"/>
    <w:rsid w:val="00CA0BD5"/>
    <w:rsid w:val="00CA0D76"/>
    <w:rsid w:val="00CA174B"/>
    <w:rsid w:val="00CA18B1"/>
    <w:rsid w:val="00CA1A33"/>
    <w:rsid w:val="00CA1C3C"/>
    <w:rsid w:val="00CA1C6A"/>
    <w:rsid w:val="00CA20CF"/>
    <w:rsid w:val="00CA257D"/>
    <w:rsid w:val="00CA2630"/>
    <w:rsid w:val="00CA2868"/>
    <w:rsid w:val="00CA2EC5"/>
    <w:rsid w:val="00CA30E8"/>
    <w:rsid w:val="00CA31C1"/>
    <w:rsid w:val="00CA33B1"/>
    <w:rsid w:val="00CA3AD9"/>
    <w:rsid w:val="00CA3EF9"/>
    <w:rsid w:val="00CA40AD"/>
    <w:rsid w:val="00CA42DD"/>
    <w:rsid w:val="00CA4336"/>
    <w:rsid w:val="00CA52DF"/>
    <w:rsid w:val="00CA569A"/>
    <w:rsid w:val="00CA580F"/>
    <w:rsid w:val="00CA5871"/>
    <w:rsid w:val="00CA62FB"/>
    <w:rsid w:val="00CA663E"/>
    <w:rsid w:val="00CA70F5"/>
    <w:rsid w:val="00CA764E"/>
    <w:rsid w:val="00CA76A6"/>
    <w:rsid w:val="00CA7968"/>
    <w:rsid w:val="00CA79E2"/>
    <w:rsid w:val="00CA7BA3"/>
    <w:rsid w:val="00CA7C3A"/>
    <w:rsid w:val="00CA7FEC"/>
    <w:rsid w:val="00CB00E8"/>
    <w:rsid w:val="00CB0956"/>
    <w:rsid w:val="00CB0D19"/>
    <w:rsid w:val="00CB0E1A"/>
    <w:rsid w:val="00CB0E30"/>
    <w:rsid w:val="00CB1448"/>
    <w:rsid w:val="00CB1A1C"/>
    <w:rsid w:val="00CB1BCF"/>
    <w:rsid w:val="00CB1FD3"/>
    <w:rsid w:val="00CB2188"/>
    <w:rsid w:val="00CB24D8"/>
    <w:rsid w:val="00CB296E"/>
    <w:rsid w:val="00CB2C07"/>
    <w:rsid w:val="00CB3166"/>
    <w:rsid w:val="00CB32F1"/>
    <w:rsid w:val="00CB379E"/>
    <w:rsid w:val="00CB3824"/>
    <w:rsid w:val="00CB3D97"/>
    <w:rsid w:val="00CB449E"/>
    <w:rsid w:val="00CB482F"/>
    <w:rsid w:val="00CB4A57"/>
    <w:rsid w:val="00CB51B0"/>
    <w:rsid w:val="00CB5295"/>
    <w:rsid w:val="00CB5321"/>
    <w:rsid w:val="00CB5754"/>
    <w:rsid w:val="00CB585F"/>
    <w:rsid w:val="00CB5A19"/>
    <w:rsid w:val="00CB5D88"/>
    <w:rsid w:val="00CB612F"/>
    <w:rsid w:val="00CB6439"/>
    <w:rsid w:val="00CB6642"/>
    <w:rsid w:val="00CB68F6"/>
    <w:rsid w:val="00CB6DB9"/>
    <w:rsid w:val="00CB743C"/>
    <w:rsid w:val="00CB7666"/>
    <w:rsid w:val="00CB7699"/>
    <w:rsid w:val="00CB7C36"/>
    <w:rsid w:val="00CB7FFB"/>
    <w:rsid w:val="00CC01A3"/>
    <w:rsid w:val="00CC0268"/>
    <w:rsid w:val="00CC0896"/>
    <w:rsid w:val="00CC091F"/>
    <w:rsid w:val="00CC0A31"/>
    <w:rsid w:val="00CC0C9C"/>
    <w:rsid w:val="00CC0CF2"/>
    <w:rsid w:val="00CC18BD"/>
    <w:rsid w:val="00CC1A77"/>
    <w:rsid w:val="00CC1D6D"/>
    <w:rsid w:val="00CC1E88"/>
    <w:rsid w:val="00CC2202"/>
    <w:rsid w:val="00CC22B9"/>
    <w:rsid w:val="00CC28A2"/>
    <w:rsid w:val="00CC2D95"/>
    <w:rsid w:val="00CC2DBC"/>
    <w:rsid w:val="00CC300B"/>
    <w:rsid w:val="00CC31D1"/>
    <w:rsid w:val="00CC3481"/>
    <w:rsid w:val="00CC39B2"/>
    <w:rsid w:val="00CC4240"/>
    <w:rsid w:val="00CC42DF"/>
    <w:rsid w:val="00CC493D"/>
    <w:rsid w:val="00CC4967"/>
    <w:rsid w:val="00CC4BC9"/>
    <w:rsid w:val="00CC4D29"/>
    <w:rsid w:val="00CC5132"/>
    <w:rsid w:val="00CC544B"/>
    <w:rsid w:val="00CC56DC"/>
    <w:rsid w:val="00CC5D50"/>
    <w:rsid w:val="00CC63D9"/>
    <w:rsid w:val="00CC6CD3"/>
    <w:rsid w:val="00CC6CF5"/>
    <w:rsid w:val="00CD032A"/>
    <w:rsid w:val="00CD06EF"/>
    <w:rsid w:val="00CD0B7D"/>
    <w:rsid w:val="00CD1F40"/>
    <w:rsid w:val="00CD258C"/>
    <w:rsid w:val="00CD3105"/>
    <w:rsid w:val="00CD3DDF"/>
    <w:rsid w:val="00CD45C4"/>
    <w:rsid w:val="00CD4666"/>
    <w:rsid w:val="00CD46A4"/>
    <w:rsid w:val="00CD47B8"/>
    <w:rsid w:val="00CD4ABF"/>
    <w:rsid w:val="00CD4E42"/>
    <w:rsid w:val="00CD4F56"/>
    <w:rsid w:val="00CD57CA"/>
    <w:rsid w:val="00CD5882"/>
    <w:rsid w:val="00CD59F2"/>
    <w:rsid w:val="00CD5B5A"/>
    <w:rsid w:val="00CD5D83"/>
    <w:rsid w:val="00CD653B"/>
    <w:rsid w:val="00CD6E55"/>
    <w:rsid w:val="00CD71FD"/>
    <w:rsid w:val="00CD74E1"/>
    <w:rsid w:val="00CD7855"/>
    <w:rsid w:val="00CD78D8"/>
    <w:rsid w:val="00CD795D"/>
    <w:rsid w:val="00CE0157"/>
    <w:rsid w:val="00CE0265"/>
    <w:rsid w:val="00CE0838"/>
    <w:rsid w:val="00CE0FA0"/>
    <w:rsid w:val="00CE11C9"/>
    <w:rsid w:val="00CE15D9"/>
    <w:rsid w:val="00CE18F4"/>
    <w:rsid w:val="00CE1976"/>
    <w:rsid w:val="00CE2F68"/>
    <w:rsid w:val="00CE3409"/>
    <w:rsid w:val="00CE3634"/>
    <w:rsid w:val="00CE37BE"/>
    <w:rsid w:val="00CE3930"/>
    <w:rsid w:val="00CE39A6"/>
    <w:rsid w:val="00CE3EF1"/>
    <w:rsid w:val="00CE40D7"/>
    <w:rsid w:val="00CE41FC"/>
    <w:rsid w:val="00CE4305"/>
    <w:rsid w:val="00CE4721"/>
    <w:rsid w:val="00CE48CC"/>
    <w:rsid w:val="00CE49CD"/>
    <w:rsid w:val="00CE5348"/>
    <w:rsid w:val="00CE53FD"/>
    <w:rsid w:val="00CE549C"/>
    <w:rsid w:val="00CE5621"/>
    <w:rsid w:val="00CE5B3F"/>
    <w:rsid w:val="00CE5F5F"/>
    <w:rsid w:val="00CE637E"/>
    <w:rsid w:val="00CE6516"/>
    <w:rsid w:val="00CE6531"/>
    <w:rsid w:val="00CE6691"/>
    <w:rsid w:val="00CE66A2"/>
    <w:rsid w:val="00CE70D8"/>
    <w:rsid w:val="00CE7635"/>
    <w:rsid w:val="00CF0070"/>
    <w:rsid w:val="00CF106E"/>
    <w:rsid w:val="00CF1138"/>
    <w:rsid w:val="00CF156F"/>
    <w:rsid w:val="00CF1706"/>
    <w:rsid w:val="00CF174A"/>
    <w:rsid w:val="00CF19EB"/>
    <w:rsid w:val="00CF1BCA"/>
    <w:rsid w:val="00CF1CE2"/>
    <w:rsid w:val="00CF1E9E"/>
    <w:rsid w:val="00CF1F7E"/>
    <w:rsid w:val="00CF247B"/>
    <w:rsid w:val="00CF2668"/>
    <w:rsid w:val="00CF2A6D"/>
    <w:rsid w:val="00CF2B5A"/>
    <w:rsid w:val="00CF2CF7"/>
    <w:rsid w:val="00CF33A7"/>
    <w:rsid w:val="00CF3854"/>
    <w:rsid w:val="00CF4271"/>
    <w:rsid w:val="00CF42B4"/>
    <w:rsid w:val="00CF45C6"/>
    <w:rsid w:val="00CF4DE1"/>
    <w:rsid w:val="00CF51CB"/>
    <w:rsid w:val="00CF5232"/>
    <w:rsid w:val="00CF5640"/>
    <w:rsid w:val="00CF5666"/>
    <w:rsid w:val="00CF5898"/>
    <w:rsid w:val="00CF6179"/>
    <w:rsid w:val="00CF64D5"/>
    <w:rsid w:val="00CF686C"/>
    <w:rsid w:val="00CF6A8F"/>
    <w:rsid w:val="00CF70A3"/>
    <w:rsid w:val="00CF71A1"/>
    <w:rsid w:val="00CF7257"/>
    <w:rsid w:val="00CF73C0"/>
    <w:rsid w:val="00CF7476"/>
    <w:rsid w:val="00CF7858"/>
    <w:rsid w:val="00CF7A17"/>
    <w:rsid w:val="00CF7CE8"/>
    <w:rsid w:val="00D00409"/>
    <w:rsid w:val="00D0047D"/>
    <w:rsid w:val="00D0049E"/>
    <w:rsid w:val="00D0053E"/>
    <w:rsid w:val="00D005DA"/>
    <w:rsid w:val="00D00B98"/>
    <w:rsid w:val="00D00E67"/>
    <w:rsid w:val="00D00FD7"/>
    <w:rsid w:val="00D01132"/>
    <w:rsid w:val="00D012DD"/>
    <w:rsid w:val="00D01718"/>
    <w:rsid w:val="00D02F71"/>
    <w:rsid w:val="00D03188"/>
    <w:rsid w:val="00D0344A"/>
    <w:rsid w:val="00D03458"/>
    <w:rsid w:val="00D0365F"/>
    <w:rsid w:val="00D03EA2"/>
    <w:rsid w:val="00D03EA3"/>
    <w:rsid w:val="00D04554"/>
    <w:rsid w:val="00D050AE"/>
    <w:rsid w:val="00D05485"/>
    <w:rsid w:val="00D06845"/>
    <w:rsid w:val="00D068E9"/>
    <w:rsid w:val="00D0754C"/>
    <w:rsid w:val="00D0773B"/>
    <w:rsid w:val="00D0774B"/>
    <w:rsid w:val="00D07C80"/>
    <w:rsid w:val="00D07F6F"/>
    <w:rsid w:val="00D10DCB"/>
    <w:rsid w:val="00D11B59"/>
    <w:rsid w:val="00D11C4A"/>
    <w:rsid w:val="00D11FC4"/>
    <w:rsid w:val="00D12246"/>
    <w:rsid w:val="00D127A2"/>
    <w:rsid w:val="00D12A64"/>
    <w:rsid w:val="00D12D4E"/>
    <w:rsid w:val="00D137ED"/>
    <w:rsid w:val="00D13853"/>
    <w:rsid w:val="00D13BD0"/>
    <w:rsid w:val="00D1480F"/>
    <w:rsid w:val="00D149A7"/>
    <w:rsid w:val="00D14FC4"/>
    <w:rsid w:val="00D150BC"/>
    <w:rsid w:val="00D153C7"/>
    <w:rsid w:val="00D153CB"/>
    <w:rsid w:val="00D15725"/>
    <w:rsid w:val="00D157E4"/>
    <w:rsid w:val="00D162AD"/>
    <w:rsid w:val="00D16301"/>
    <w:rsid w:val="00D1655A"/>
    <w:rsid w:val="00D168C5"/>
    <w:rsid w:val="00D169EB"/>
    <w:rsid w:val="00D16AA4"/>
    <w:rsid w:val="00D1747C"/>
    <w:rsid w:val="00D17CA6"/>
    <w:rsid w:val="00D200C8"/>
    <w:rsid w:val="00D2060B"/>
    <w:rsid w:val="00D216F1"/>
    <w:rsid w:val="00D21BF6"/>
    <w:rsid w:val="00D21C4F"/>
    <w:rsid w:val="00D21C9A"/>
    <w:rsid w:val="00D21E8D"/>
    <w:rsid w:val="00D2204F"/>
    <w:rsid w:val="00D2241D"/>
    <w:rsid w:val="00D224D7"/>
    <w:rsid w:val="00D2279D"/>
    <w:rsid w:val="00D22824"/>
    <w:rsid w:val="00D229FC"/>
    <w:rsid w:val="00D22B20"/>
    <w:rsid w:val="00D22DFB"/>
    <w:rsid w:val="00D22EF9"/>
    <w:rsid w:val="00D231C9"/>
    <w:rsid w:val="00D2335D"/>
    <w:rsid w:val="00D234F1"/>
    <w:rsid w:val="00D236CA"/>
    <w:rsid w:val="00D24275"/>
    <w:rsid w:val="00D24604"/>
    <w:rsid w:val="00D2462E"/>
    <w:rsid w:val="00D24CE9"/>
    <w:rsid w:val="00D2539C"/>
    <w:rsid w:val="00D25C0B"/>
    <w:rsid w:val="00D26114"/>
    <w:rsid w:val="00D261D7"/>
    <w:rsid w:val="00D2644C"/>
    <w:rsid w:val="00D26735"/>
    <w:rsid w:val="00D2676F"/>
    <w:rsid w:val="00D269C3"/>
    <w:rsid w:val="00D26DAB"/>
    <w:rsid w:val="00D26FB6"/>
    <w:rsid w:val="00D27294"/>
    <w:rsid w:val="00D2745A"/>
    <w:rsid w:val="00D27601"/>
    <w:rsid w:val="00D27646"/>
    <w:rsid w:val="00D27752"/>
    <w:rsid w:val="00D27826"/>
    <w:rsid w:val="00D27984"/>
    <w:rsid w:val="00D27B2B"/>
    <w:rsid w:val="00D301A3"/>
    <w:rsid w:val="00D302DC"/>
    <w:rsid w:val="00D30BC0"/>
    <w:rsid w:val="00D30CB1"/>
    <w:rsid w:val="00D30D17"/>
    <w:rsid w:val="00D30E22"/>
    <w:rsid w:val="00D30ED4"/>
    <w:rsid w:val="00D31391"/>
    <w:rsid w:val="00D3141C"/>
    <w:rsid w:val="00D31C19"/>
    <w:rsid w:val="00D31DCD"/>
    <w:rsid w:val="00D32129"/>
    <w:rsid w:val="00D3218F"/>
    <w:rsid w:val="00D325F1"/>
    <w:rsid w:val="00D3299A"/>
    <w:rsid w:val="00D32A4B"/>
    <w:rsid w:val="00D32AB3"/>
    <w:rsid w:val="00D32B16"/>
    <w:rsid w:val="00D32CE8"/>
    <w:rsid w:val="00D32F03"/>
    <w:rsid w:val="00D33519"/>
    <w:rsid w:val="00D33B4E"/>
    <w:rsid w:val="00D3411F"/>
    <w:rsid w:val="00D343EB"/>
    <w:rsid w:val="00D346F0"/>
    <w:rsid w:val="00D349F6"/>
    <w:rsid w:val="00D34A02"/>
    <w:rsid w:val="00D34DEE"/>
    <w:rsid w:val="00D356F3"/>
    <w:rsid w:val="00D35810"/>
    <w:rsid w:val="00D35BE1"/>
    <w:rsid w:val="00D367E0"/>
    <w:rsid w:val="00D36D2C"/>
    <w:rsid w:val="00D37051"/>
    <w:rsid w:val="00D37324"/>
    <w:rsid w:val="00D3750E"/>
    <w:rsid w:val="00D376C4"/>
    <w:rsid w:val="00D3770E"/>
    <w:rsid w:val="00D377BD"/>
    <w:rsid w:val="00D3793C"/>
    <w:rsid w:val="00D40E40"/>
    <w:rsid w:val="00D4161B"/>
    <w:rsid w:val="00D41C4B"/>
    <w:rsid w:val="00D41F91"/>
    <w:rsid w:val="00D42794"/>
    <w:rsid w:val="00D429F9"/>
    <w:rsid w:val="00D42A87"/>
    <w:rsid w:val="00D4303F"/>
    <w:rsid w:val="00D43264"/>
    <w:rsid w:val="00D4368A"/>
    <w:rsid w:val="00D439BF"/>
    <w:rsid w:val="00D43ECD"/>
    <w:rsid w:val="00D4404A"/>
    <w:rsid w:val="00D4492F"/>
    <w:rsid w:val="00D449A1"/>
    <w:rsid w:val="00D44D7A"/>
    <w:rsid w:val="00D450A4"/>
    <w:rsid w:val="00D451A7"/>
    <w:rsid w:val="00D45976"/>
    <w:rsid w:val="00D45BE2"/>
    <w:rsid w:val="00D46343"/>
    <w:rsid w:val="00D46378"/>
    <w:rsid w:val="00D46A8C"/>
    <w:rsid w:val="00D4782F"/>
    <w:rsid w:val="00D47C85"/>
    <w:rsid w:val="00D47D3E"/>
    <w:rsid w:val="00D504DF"/>
    <w:rsid w:val="00D510A8"/>
    <w:rsid w:val="00D51631"/>
    <w:rsid w:val="00D51668"/>
    <w:rsid w:val="00D5190D"/>
    <w:rsid w:val="00D51A0B"/>
    <w:rsid w:val="00D51ADA"/>
    <w:rsid w:val="00D51FC8"/>
    <w:rsid w:val="00D52DAC"/>
    <w:rsid w:val="00D52FC7"/>
    <w:rsid w:val="00D53376"/>
    <w:rsid w:val="00D537E9"/>
    <w:rsid w:val="00D54370"/>
    <w:rsid w:val="00D54B38"/>
    <w:rsid w:val="00D54D67"/>
    <w:rsid w:val="00D550EE"/>
    <w:rsid w:val="00D5570D"/>
    <w:rsid w:val="00D55A66"/>
    <w:rsid w:val="00D55E57"/>
    <w:rsid w:val="00D55F0A"/>
    <w:rsid w:val="00D56771"/>
    <w:rsid w:val="00D56967"/>
    <w:rsid w:val="00D56A07"/>
    <w:rsid w:val="00D574F0"/>
    <w:rsid w:val="00D57C53"/>
    <w:rsid w:val="00D602B5"/>
    <w:rsid w:val="00D6174D"/>
    <w:rsid w:val="00D61F63"/>
    <w:rsid w:val="00D61F8A"/>
    <w:rsid w:val="00D61FB4"/>
    <w:rsid w:val="00D62077"/>
    <w:rsid w:val="00D6209F"/>
    <w:rsid w:val="00D6271A"/>
    <w:rsid w:val="00D63134"/>
    <w:rsid w:val="00D631B5"/>
    <w:rsid w:val="00D631F9"/>
    <w:rsid w:val="00D633CC"/>
    <w:rsid w:val="00D63722"/>
    <w:rsid w:val="00D6473E"/>
    <w:rsid w:val="00D647A2"/>
    <w:rsid w:val="00D64922"/>
    <w:rsid w:val="00D6499D"/>
    <w:rsid w:val="00D6499F"/>
    <w:rsid w:val="00D64A4E"/>
    <w:rsid w:val="00D64A50"/>
    <w:rsid w:val="00D6558F"/>
    <w:rsid w:val="00D655ED"/>
    <w:rsid w:val="00D65790"/>
    <w:rsid w:val="00D65BA7"/>
    <w:rsid w:val="00D65D81"/>
    <w:rsid w:val="00D66066"/>
    <w:rsid w:val="00D663CA"/>
    <w:rsid w:val="00D66A22"/>
    <w:rsid w:val="00D66CC3"/>
    <w:rsid w:val="00D676EA"/>
    <w:rsid w:val="00D67835"/>
    <w:rsid w:val="00D6786E"/>
    <w:rsid w:val="00D679E8"/>
    <w:rsid w:val="00D702A8"/>
    <w:rsid w:val="00D70359"/>
    <w:rsid w:val="00D70622"/>
    <w:rsid w:val="00D706B4"/>
    <w:rsid w:val="00D711C8"/>
    <w:rsid w:val="00D71A2F"/>
    <w:rsid w:val="00D71C6A"/>
    <w:rsid w:val="00D7207F"/>
    <w:rsid w:val="00D723CA"/>
    <w:rsid w:val="00D728B0"/>
    <w:rsid w:val="00D729FB"/>
    <w:rsid w:val="00D73359"/>
    <w:rsid w:val="00D73396"/>
    <w:rsid w:val="00D73D0A"/>
    <w:rsid w:val="00D7408F"/>
    <w:rsid w:val="00D74A25"/>
    <w:rsid w:val="00D74BE5"/>
    <w:rsid w:val="00D752A8"/>
    <w:rsid w:val="00D759C4"/>
    <w:rsid w:val="00D75EB2"/>
    <w:rsid w:val="00D7635B"/>
    <w:rsid w:val="00D76455"/>
    <w:rsid w:val="00D76563"/>
    <w:rsid w:val="00D773A7"/>
    <w:rsid w:val="00D804BA"/>
    <w:rsid w:val="00D8071C"/>
    <w:rsid w:val="00D8156D"/>
    <w:rsid w:val="00D81EEE"/>
    <w:rsid w:val="00D8218A"/>
    <w:rsid w:val="00D82594"/>
    <w:rsid w:val="00D82A15"/>
    <w:rsid w:val="00D82C21"/>
    <w:rsid w:val="00D834EE"/>
    <w:rsid w:val="00D838EC"/>
    <w:rsid w:val="00D838F8"/>
    <w:rsid w:val="00D83B1E"/>
    <w:rsid w:val="00D8436B"/>
    <w:rsid w:val="00D8440D"/>
    <w:rsid w:val="00D845CC"/>
    <w:rsid w:val="00D848A2"/>
    <w:rsid w:val="00D84D85"/>
    <w:rsid w:val="00D85173"/>
    <w:rsid w:val="00D8574E"/>
    <w:rsid w:val="00D85B23"/>
    <w:rsid w:val="00D861C1"/>
    <w:rsid w:val="00D86260"/>
    <w:rsid w:val="00D86755"/>
    <w:rsid w:val="00D86A0F"/>
    <w:rsid w:val="00D86BA5"/>
    <w:rsid w:val="00D86D7C"/>
    <w:rsid w:val="00D87230"/>
    <w:rsid w:val="00D87415"/>
    <w:rsid w:val="00D87507"/>
    <w:rsid w:val="00D875ED"/>
    <w:rsid w:val="00D87CB0"/>
    <w:rsid w:val="00D901A9"/>
    <w:rsid w:val="00D90272"/>
    <w:rsid w:val="00D90433"/>
    <w:rsid w:val="00D904CC"/>
    <w:rsid w:val="00D90861"/>
    <w:rsid w:val="00D90F43"/>
    <w:rsid w:val="00D91439"/>
    <w:rsid w:val="00D91553"/>
    <w:rsid w:val="00D91574"/>
    <w:rsid w:val="00D92343"/>
    <w:rsid w:val="00D923FF"/>
    <w:rsid w:val="00D92597"/>
    <w:rsid w:val="00D92C46"/>
    <w:rsid w:val="00D92C98"/>
    <w:rsid w:val="00D92F2B"/>
    <w:rsid w:val="00D9302C"/>
    <w:rsid w:val="00D939A2"/>
    <w:rsid w:val="00D93C2D"/>
    <w:rsid w:val="00D94270"/>
    <w:rsid w:val="00D94305"/>
    <w:rsid w:val="00D945BE"/>
    <w:rsid w:val="00D954EE"/>
    <w:rsid w:val="00D955D6"/>
    <w:rsid w:val="00D956F3"/>
    <w:rsid w:val="00D96B03"/>
    <w:rsid w:val="00D96EAE"/>
    <w:rsid w:val="00D9702A"/>
    <w:rsid w:val="00D970E9"/>
    <w:rsid w:val="00D979B1"/>
    <w:rsid w:val="00D97C01"/>
    <w:rsid w:val="00D97C91"/>
    <w:rsid w:val="00D97FF9"/>
    <w:rsid w:val="00DA0262"/>
    <w:rsid w:val="00DA031B"/>
    <w:rsid w:val="00DA0728"/>
    <w:rsid w:val="00DA0846"/>
    <w:rsid w:val="00DA0A28"/>
    <w:rsid w:val="00DA0D7C"/>
    <w:rsid w:val="00DA1CBC"/>
    <w:rsid w:val="00DA2542"/>
    <w:rsid w:val="00DA2A8E"/>
    <w:rsid w:val="00DA3293"/>
    <w:rsid w:val="00DA3646"/>
    <w:rsid w:val="00DA37F3"/>
    <w:rsid w:val="00DA382E"/>
    <w:rsid w:val="00DA48A4"/>
    <w:rsid w:val="00DA5289"/>
    <w:rsid w:val="00DA58B1"/>
    <w:rsid w:val="00DA5AC8"/>
    <w:rsid w:val="00DA618F"/>
    <w:rsid w:val="00DA68CA"/>
    <w:rsid w:val="00DA69D1"/>
    <w:rsid w:val="00DA6C13"/>
    <w:rsid w:val="00DA6D76"/>
    <w:rsid w:val="00DA6DA2"/>
    <w:rsid w:val="00DA6DA4"/>
    <w:rsid w:val="00DA72C5"/>
    <w:rsid w:val="00DA74B7"/>
    <w:rsid w:val="00DA78D6"/>
    <w:rsid w:val="00DB0707"/>
    <w:rsid w:val="00DB078A"/>
    <w:rsid w:val="00DB08B5"/>
    <w:rsid w:val="00DB09E0"/>
    <w:rsid w:val="00DB0AED"/>
    <w:rsid w:val="00DB0C8F"/>
    <w:rsid w:val="00DB0E6A"/>
    <w:rsid w:val="00DB11FB"/>
    <w:rsid w:val="00DB133E"/>
    <w:rsid w:val="00DB198E"/>
    <w:rsid w:val="00DB1E09"/>
    <w:rsid w:val="00DB1E6D"/>
    <w:rsid w:val="00DB1EB3"/>
    <w:rsid w:val="00DB222D"/>
    <w:rsid w:val="00DB2337"/>
    <w:rsid w:val="00DB2687"/>
    <w:rsid w:val="00DB26F1"/>
    <w:rsid w:val="00DB2A3D"/>
    <w:rsid w:val="00DB2B04"/>
    <w:rsid w:val="00DB2D22"/>
    <w:rsid w:val="00DB3769"/>
    <w:rsid w:val="00DB3799"/>
    <w:rsid w:val="00DB3FF5"/>
    <w:rsid w:val="00DB4046"/>
    <w:rsid w:val="00DB46BA"/>
    <w:rsid w:val="00DB4AA2"/>
    <w:rsid w:val="00DB4B23"/>
    <w:rsid w:val="00DB4BAF"/>
    <w:rsid w:val="00DB52B4"/>
    <w:rsid w:val="00DB53F5"/>
    <w:rsid w:val="00DB593E"/>
    <w:rsid w:val="00DB59D6"/>
    <w:rsid w:val="00DB5A4C"/>
    <w:rsid w:val="00DB5AF1"/>
    <w:rsid w:val="00DB5EC4"/>
    <w:rsid w:val="00DB5FE1"/>
    <w:rsid w:val="00DB6472"/>
    <w:rsid w:val="00DB6917"/>
    <w:rsid w:val="00DB6DC1"/>
    <w:rsid w:val="00DB704A"/>
    <w:rsid w:val="00DB74C3"/>
    <w:rsid w:val="00DB755D"/>
    <w:rsid w:val="00DB75D2"/>
    <w:rsid w:val="00DB7672"/>
    <w:rsid w:val="00DB7BCD"/>
    <w:rsid w:val="00DB7D6A"/>
    <w:rsid w:val="00DC036B"/>
    <w:rsid w:val="00DC088F"/>
    <w:rsid w:val="00DC0A84"/>
    <w:rsid w:val="00DC0E05"/>
    <w:rsid w:val="00DC1428"/>
    <w:rsid w:val="00DC158F"/>
    <w:rsid w:val="00DC1908"/>
    <w:rsid w:val="00DC2177"/>
    <w:rsid w:val="00DC2B5E"/>
    <w:rsid w:val="00DC2FD6"/>
    <w:rsid w:val="00DC3968"/>
    <w:rsid w:val="00DC3E53"/>
    <w:rsid w:val="00DC44EF"/>
    <w:rsid w:val="00DC4AE5"/>
    <w:rsid w:val="00DC4D3F"/>
    <w:rsid w:val="00DC4D78"/>
    <w:rsid w:val="00DC4F18"/>
    <w:rsid w:val="00DC6881"/>
    <w:rsid w:val="00DC6977"/>
    <w:rsid w:val="00DC6BDA"/>
    <w:rsid w:val="00DC6D59"/>
    <w:rsid w:val="00DC6DDE"/>
    <w:rsid w:val="00DC6F2C"/>
    <w:rsid w:val="00DC7251"/>
    <w:rsid w:val="00DC7297"/>
    <w:rsid w:val="00DC7354"/>
    <w:rsid w:val="00DC78D7"/>
    <w:rsid w:val="00DC7AC4"/>
    <w:rsid w:val="00DC7BCE"/>
    <w:rsid w:val="00DC7D2D"/>
    <w:rsid w:val="00DC7DB7"/>
    <w:rsid w:val="00DC7E8A"/>
    <w:rsid w:val="00DC7F81"/>
    <w:rsid w:val="00DD0557"/>
    <w:rsid w:val="00DD055E"/>
    <w:rsid w:val="00DD0CD8"/>
    <w:rsid w:val="00DD0DAE"/>
    <w:rsid w:val="00DD0FF7"/>
    <w:rsid w:val="00DD1064"/>
    <w:rsid w:val="00DD142A"/>
    <w:rsid w:val="00DD149F"/>
    <w:rsid w:val="00DD14A4"/>
    <w:rsid w:val="00DD19A7"/>
    <w:rsid w:val="00DD1CD2"/>
    <w:rsid w:val="00DD1D3D"/>
    <w:rsid w:val="00DD225B"/>
    <w:rsid w:val="00DD2671"/>
    <w:rsid w:val="00DD268A"/>
    <w:rsid w:val="00DD2975"/>
    <w:rsid w:val="00DD2AA3"/>
    <w:rsid w:val="00DD3463"/>
    <w:rsid w:val="00DD3481"/>
    <w:rsid w:val="00DD369A"/>
    <w:rsid w:val="00DD40BA"/>
    <w:rsid w:val="00DD440F"/>
    <w:rsid w:val="00DD4836"/>
    <w:rsid w:val="00DD4CD6"/>
    <w:rsid w:val="00DD5065"/>
    <w:rsid w:val="00DD5AD4"/>
    <w:rsid w:val="00DD5DDD"/>
    <w:rsid w:val="00DD5F76"/>
    <w:rsid w:val="00DD62DC"/>
    <w:rsid w:val="00DD64F7"/>
    <w:rsid w:val="00DD6624"/>
    <w:rsid w:val="00DD67B8"/>
    <w:rsid w:val="00DD6AC8"/>
    <w:rsid w:val="00DD6B8D"/>
    <w:rsid w:val="00DD6DE8"/>
    <w:rsid w:val="00DD76DB"/>
    <w:rsid w:val="00DD7AF0"/>
    <w:rsid w:val="00DD7B7B"/>
    <w:rsid w:val="00DD7C56"/>
    <w:rsid w:val="00DE00C6"/>
    <w:rsid w:val="00DE04D1"/>
    <w:rsid w:val="00DE0A15"/>
    <w:rsid w:val="00DE0A4A"/>
    <w:rsid w:val="00DE138D"/>
    <w:rsid w:val="00DE179A"/>
    <w:rsid w:val="00DE19CC"/>
    <w:rsid w:val="00DE1AF1"/>
    <w:rsid w:val="00DE1CF4"/>
    <w:rsid w:val="00DE1D03"/>
    <w:rsid w:val="00DE1D2D"/>
    <w:rsid w:val="00DE1D67"/>
    <w:rsid w:val="00DE1DFE"/>
    <w:rsid w:val="00DE2050"/>
    <w:rsid w:val="00DE205A"/>
    <w:rsid w:val="00DE2B50"/>
    <w:rsid w:val="00DE323E"/>
    <w:rsid w:val="00DE3385"/>
    <w:rsid w:val="00DE35E4"/>
    <w:rsid w:val="00DE38DC"/>
    <w:rsid w:val="00DE3A17"/>
    <w:rsid w:val="00DE3ACC"/>
    <w:rsid w:val="00DE401A"/>
    <w:rsid w:val="00DE43EB"/>
    <w:rsid w:val="00DE4491"/>
    <w:rsid w:val="00DE4AF7"/>
    <w:rsid w:val="00DE4E00"/>
    <w:rsid w:val="00DE53F9"/>
    <w:rsid w:val="00DE55EC"/>
    <w:rsid w:val="00DE595B"/>
    <w:rsid w:val="00DE5AE0"/>
    <w:rsid w:val="00DE5E68"/>
    <w:rsid w:val="00DE615F"/>
    <w:rsid w:val="00DE6227"/>
    <w:rsid w:val="00DE628C"/>
    <w:rsid w:val="00DE6782"/>
    <w:rsid w:val="00DE6CD4"/>
    <w:rsid w:val="00DF0721"/>
    <w:rsid w:val="00DF13F2"/>
    <w:rsid w:val="00DF1865"/>
    <w:rsid w:val="00DF1952"/>
    <w:rsid w:val="00DF1E63"/>
    <w:rsid w:val="00DF1ED6"/>
    <w:rsid w:val="00DF23D1"/>
    <w:rsid w:val="00DF248D"/>
    <w:rsid w:val="00DF2622"/>
    <w:rsid w:val="00DF26A6"/>
    <w:rsid w:val="00DF26C4"/>
    <w:rsid w:val="00DF2CE9"/>
    <w:rsid w:val="00DF3258"/>
    <w:rsid w:val="00DF340B"/>
    <w:rsid w:val="00DF403F"/>
    <w:rsid w:val="00DF4556"/>
    <w:rsid w:val="00DF4857"/>
    <w:rsid w:val="00DF49FF"/>
    <w:rsid w:val="00DF4A8A"/>
    <w:rsid w:val="00DF4A8B"/>
    <w:rsid w:val="00DF4CDC"/>
    <w:rsid w:val="00DF4E59"/>
    <w:rsid w:val="00DF541C"/>
    <w:rsid w:val="00DF588B"/>
    <w:rsid w:val="00DF5CA1"/>
    <w:rsid w:val="00DF6230"/>
    <w:rsid w:val="00DF6541"/>
    <w:rsid w:val="00DF65FF"/>
    <w:rsid w:val="00DF6DAF"/>
    <w:rsid w:val="00DF6E7A"/>
    <w:rsid w:val="00DF6EC1"/>
    <w:rsid w:val="00DF7307"/>
    <w:rsid w:val="00DF73B7"/>
    <w:rsid w:val="00DF7AE3"/>
    <w:rsid w:val="00DF7AEA"/>
    <w:rsid w:val="00DF7C1C"/>
    <w:rsid w:val="00DF7DFA"/>
    <w:rsid w:val="00E002B1"/>
    <w:rsid w:val="00E009D5"/>
    <w:rsid w:val="00E00A2E"/>
    <w:rsid w:val="00E00D56"/>
    <w:rsid w:val="00E00E00"/>
    <w:rsid w:val="00E00EE9"/>
    <w:rsid w:val="00E012B5"/>
    <w:rsid w:val="00E0135C"/>
    <w:rsid w:val="00E01A12"/>
    <w:rsid w:val="00E01BC2"/>
    <w:rsid w:val="00E0209C"/>
    <w:rsid w:val="00E020D6"/>
    <w:rsid w:val="00E023B5"/>
    <w:rsid w:val="00E02760"/>
    <w:rsid w:val="00E02B7C"/>
    <w:rsid w:val="00E032AB"/>
    <w:rsid w:val="00E034D0"/>
    <w:rsid w:val="00E03AEE"/>
    <w:rsid w:val="00E03D1A"/>
    <w:rsid w:val="00E03F88"/>
    <w:rsid w:val="00E03FA4"/>
    <w:rsid w:val="00E04002"/>
    <w:rsid w:val="00E04F2D"/>
    <w:rsid w:val="00E0512F"/>
    <w:rsid w:val="00E05B8C"/>
    <w:rsid w:val="00E05C88"/>
    <w:rsid w:val="00E05C94"/>
    <w:rsid w:val="00E05F38"/>
    <w:rsid w:val="00E0617E"/>
    <w:rsid w:val="00E06197"/>
    <w:rsid w:val="00E06997"/>
    <w:rsid w:val="00E06AD6"/>
    <w:rsid w:val="00E06B64"/>
    <w:rsid w:val="00E06CC8"/>
    <w:rsid w:val="00E06EE1"/>
    <w:rsid w:val="00E06EEF"/>
    <w:rsid w:val="00E0737C"/>
    <w:rsid w:val="00E077BE"/>
    <w:rsid w:val="00E103E6"/>
    <w:rsid w:val="00E1042E"/>
    <w:rsid w:val="00E10AD9"/>
    <w:rsid w:val="00E10C0F"/>
    <w:rsid w:val="00E111D2"/>
    <w:rsid w:val="00E11880"/>
    <w:rsid w:val="00E119EC"/>
    <w:rsid w:val="00E11FEC"/>
    <w:rsid w:val="00E122A3"/>
    <w:rsid w:val="00E123AF"/>
    <w:rsid w:val="00E12475"/>
    <w:rsid w:val="00E12B69"/>
    <w:rsid w:val="00E12B6D"/>
    <w:rsid w:val="00E12D26"/>
    <w:rsid w:val="00E12E00"/>
    <w:rsid w:val="00E13232"/>
    <w:rsid w:val="00E13925"/>
    <w:rsid w:val="00E13C28"/>
    <w:rsid w:val="00E13D81"/>
    <w:rsid w:val="00E13E95"/>
    <w:rsid w:val="00E141F4"/>
    <w:rsid w:val="00E146DF"/>
    <w:rsid w:val="00E1556D"/>
    <w:rsid w:val="00E15854"/>
    <w:rsid w:val="00E15D76"/>
    <w:rsid w:val="00E15DC2"/>
    <w:rsid w:val="00E16305"/>
    <w:rsid w:val="00E16483"/>
    <w:rsid w:val="00E1672A"/>
    <w:rsid w:val="00E167E4"/>
    <w:rsid w:val="00E16D5E"/>
    <w:rsid w:val="00E17037"/>
    <w:rsid w:val="00E17531"/>
    <w:rsid w:val="00E1777D"/>
    <w:rsid w:val="00E17CB9"/>
    <w:rsid w:val="00E20D78"/>
    <w:rsid w:val="00E217DB"/>
    <w:rsid w:val="00E219BC"/>
    <w:rsid w:val="00E219CE"/>
    <w:rsid w:val="00E21B43"/>
    <w:rsid w:val="00E21B55"/>
    <w:rsid w:val="00E21DD1"/>
    <w:rsid w:val="00E221F7"/>
    <w:rsid w:val="00E225F5"/>
    <w:rsid w:val="00E2284F"/>
    <w:rsid w:val="00E22A6F"/>
    <w:rsid w:val="00E22B65"/>
    <w:rsid w:val="00E22BD4"/>
    <w:rsid w:val="00E22BE5"/>
    <w:rsid w:val="00E22E81"/>
    <w:rsid w:val="00E22F42"/>
    <w:rsid w:val="00E22FEC"/>
    <w:rsid w:val="00E24263"/>
    <w:rsid w:val="00E25446"/>
    <w:rsid w:val="00E25866"/>
    <w:rsid w:val="00E258EF"/>
    <w:rsid w:val="00E25B74"/>
    <w:rsid w:val="00E26465"/>
    <w:rsid w:val="00E26F07"/>
    <w:rsid w:val="00E30076"/>
    <w:rsid w:val="00E304ED"/>
    <w:rsid w:val="00E305D3"/>
    <w:rsid w:val="00E306E4"/>
    <w:rsid w:val="00E30B0D"/>
    <w:rsid w:val="00E318AC"/>
    <w:rsid w:val="00E319D6"/>
    <w:rsid w:val="00E31F15"/>
    <w:rsid w:val="00E321D3"/>
    <w:rsid w:val="00E328BC"/>
    <w:rsid w:val="00E32C78"/>
    <w:rsid w:val="00E32EFD"/>
    <w:rsid w:val="00E331E9"/>
    <w:rsid w:val="00E33C80"/>
    <w:rsid w:val="00E34333"/>
    <w:rsid w:val="00E344D0"/>
    <w:rsid w:val="00E34D84"/>
    <w:rsid w:val="00E34DA7"/>
    <w:rsid w:val="00E34EC0"/>
    <w:rsid w:val="00E3516B"/>
    <w:rsid w:val="00E352B5"/>
    <w:rsid w:val="00E353AD"/>
    <w:rsid w:val="00E3611C"/>
    <w:rsid w:val="00E36136"/>
    <w:rsid w:val="00E3636F"/>
    <w:rsid w:val="00E36F07"/>
    <w:rsid w:val="00E37ED3"/>
    <w:rsid w:val="00E400C8"/>
    <w:rsid w:val="00E4038A"/>
    <w:rsid w:val="00E403CC"/>
    <w:rsid w:val="00E404DD"/>
    <w:rsid w:val="00E40960"/>
    <w:rsid w:val="00E40A51"/>
    <w:rsid w:val="00E40A9C"/>
    <w:rsid w:val="00E40B68"/>
    <w:rsid w:val="00E40C93"/>
    <w:rsid w:val="00E41334"/>
    <w:rsid w:val="00E41C2D"/>
    <w:rsid w:val="00E424C4"/>
    <w:rsid w:val="00E42525"/>
    <w:rsid w:val="00E425BD"/>
    <w:rsid w:val="00E4290B"/>
    <w:rsid w:val="00E42924"/>
    <w:rsid w:val="00E43013"/>
    <w:rsid w:val="00E43870"/>
    <w:rsid w:val="00E43F71"/>
    <w:rsid w:val="00E4416B"/>
    <w:rsid w:val="00E44572"/>
    <w:rsid w:val="00E445B7"/>
    <w:rsid w:val="00E446A6"/>
    <w:rsid w:val="00E44CF0"/>
    <w:rsid w:val="00E44D74"/>
    <w:rsid w:val="00E44DF0"/>
    <w:rsid w:val="00E44FD5"/>
    <w:rsid w:val="00E44FF6"/>
    <w:rsid w:val="00E45FF0"/>
    <w:rsid w:val="00E464DF"/>
    <w:rsid w:val="00E4688A"/>
    <w:rsid w:val="00E468B2"/>
    <w:rsid w:val="00E46C7F"/>
    <w:rsid w:val="00E47209"/>
    <w:rsid w:val="00E50032"/>
    <w:rsid w:val="00E503FC"/>
    <w:rsid w:val="00E508F4"/>
    <w:rsid w:val="00E50A73"/>
    <w:rsid w:val="00E50C5B"/>
    <w:rsid w:val="00E50F13"/>
    <w:rsid w:val="00E512A4"/>
    <w:rsid w:val="00E51A91"/>
    <w:rsid w:val="00E5241A"/>
    <w:rsid w:val="00E52598"/>
    <w:rsid w:val="00E5267B"/>
    <w:rsid w:val="00E52C66"/>
    <w:rsid w:val="00E53044"/>
    <w:rsid w:val="00E5316D"/>
    <w:rsid w:val="00E53221"/>
    <w:rsid w:val="00E533F1"/>
    <w:rsid w:val="00E53553"/>
    <w:rsid w:val="00E5377A"/>
    <w:rsid w:val="00E5380E"/>
    <w:rsid w:val="00E53C16"/>
    <w:rsid w:val="00E53CB7"/>
    <w:rsid w:val="00E53DF6"/>
    <w:rsid w:val="00E53F40"/>
    <w:rsid w:val="00E53F58"/>
    <w:rsid w:val="00E540F0"/>
    <w:rsid w:val="00E54102"/>
    <w:rsid w:val="00E549EF"/>
    <w:rsid w:val="00E54E91"/>
    <w:rsid w:val="00E5615F"/>
    <w:rsid w:val="00E5669B"/>
    <w:rsid w:val="00E568B6"/>
    <w:rsid w:val="00E574FF"/>
    <w:rsid w:val="00E57766"/>
    <w:rsid w:val="00E577C0"/>
    <w:rsid w:val="00E57D6C"/>
    <w:rsid w:val="00E60105"/>
    <w:rsid w:val="00E6034F"/>
    <w:rsid w:val="00E60C4F"/>
    <w:rsid w:val="00E60E20"/>
    <w:rsid w:val="00E60E41"/>
    <w:rsid w:val="00E614A1"/>
    <w:rsid w:val="00E61AAB"/>
    <w:rsid w:val="00E61C5B"/>
    <w:rsid w:val="00E622A8"/>
    <w:rsid w:val="00E623CF"/>
    <w:rsid w:val="00E6255C"/>
    <w:rsid w:val="00E62592"/>
    <w:rsid w:val="00E6283E"/>
    <w:rsid w:val="00E62D07"/>
    <w:rsid w:val="00E6317D"/>
    <w:rsid w:val="00E632E3"/>
    <w:rsid w:val="00E633AF"/>
    <w:rsid w:val="00E63A82"/>
    <w:rsid w:val="00E63B0C"/>
    <w:rsid w:val="00E653F8"/>
    <w:rsid w:val="00E65A30"/>
    <w:rsid w:val="00E66044"/>
    <w:rsid w:val="00E664E3"/>
    <w:rsid w:val="00E669F6"/>
    <w:rsid w:val="00E67173"/>
    <w:rsid w:val="00E672EB"/>
    <w:rsid w:val="00E6762B"/>
    <w:rsid w:val="00E677FC"/>
    <w:rsid w:val="00E67840"/>
    <w:rsid w:val="00E67A4C"/>
    <w:rsid w:val="00E67CB0"/>
    <w:rsid w:val="00E700D0"/>
    <w:rsid w:val="00E703EE"/>
    <w:rsid w:val="00E711E5"/>
    <w:rsid w:val="00E71448"/>
    <w:rsid w:val="00E717C0"/>
    <w:rsid w:val="00E717F5"/>
    <w:rsid w:val="00E71AA4"/>
    <w:rsid w:val="00E71EE0"/>
    <w:rsid w:val="00E71F29"/>
    <w:rsid w:val="00E73213"/>
    <w:rsid w:val="00E73234"/>
    <w:rsid w:val="00E732F4"/>
    <w:rsid w:val="00E73734"/>
    <w:rsid w:val="00E73969"/>
    <w:rsid w:val="00E739D8"/>
    <w:rsid w:val="00E746A7"/>
    <w:rsid w:val="00E748D4"/>
    <w:rsid w:val="00E74E98"/>
    <w:rsid w:val="00E758B8"/>
    <w:rsid w:val="00E75C85"/>
    <w:rsid w:val="00E75F5A"/>
    <w:rsid w:val="00E760C9"/>
    <w:rsid w:val="00E7627D"/>
    <w:rsid w:val="00E762A2"/>
    <w:rsid w:val="00E764B7"/>
    <w:rsid w:val="00E767BC"/>
    <w:rsid w:val="00E77006"/>
    <w:rsid w:val="00E771CC"/>
    <w:rsid w:val="00E774BF"/>
    <w:rsid w:val="00E77B06"/>
    <w:rsid w:val="00E77BD0"/>
    <w:rsid w:val="00E77E9E"/>
    <w:rsid w:val="00E77FA6"/>
    <w:rsid w:val="00E77FBF"/>
    <w:rsid w:val="00E80B43"/>
    <w:rsid w:val="00E80DDE"/>
    <w:rsid w:val="00E8105C"/>
    <w:rsid w:val="00E814EA"/>
    <w:rsid w:val="00E8170B"/>
    <w:rsid w:val="00E81846"/>
    <w:rsid w:val="00E81A7E"/>
    <w:rsid w:val="00E81CDA"/>
    <w:rsid w:val="00E81F3F"/>
    <w:rsid w:val="00E820A7"/>
    <w:rsid w:val="00E821F1"/>
    <w:rsid w:val="00E8249B"/>
    <w:rsid w:val="00E826FC"/>
    <w:rsid w:val="00E82B30"/>
    <w:rsid w:val="00E82F24"/>
    <w:rsid w:val="00E83A04"/>
    <w:rsid w:val="00E83E3D"/>
    <w:rsid w:val="00E84297"/>
    <w:rsid w:val="00E845DE"/>
    <w:rsid w:val="00E84647"/>
    <w:rsid w:val="00E846A0"/>
    <w:rsid w:val="00E846C3"/>
    <w:rsid w:val="00E84DA1"/>
    <w:rsid w:val="00E85054"/>
    <w:rsid w:val="00E85696"/>
    <w:rsid w:val="00E85C64"/>
    <w:rsid w:val="00E86085"/>
    <w:rsid w:val="00E8695F"/>
    <w:rsid w:val="00E86BEF"/>
    <w:rsid w:val="00E87155"/>
    <w:rsid w:val="00E872D1"/>
    <w:rsid w:val="00E875A7"/>
    <w:rsid w:val="00E876C4"/>
    <w:rsid w:val="00E87729"/>
    <w:rsid w:val="00E87A33"/>
    <w:rsid w:val="00E87BBA"/>
    <w:rsid w:val="00E87EAF"/>
    <w:rsid w:val="00E90421"/>
    <w:rsid w:val="00E90468"/>
    <w:rsid w:val="00E904CB"/>
    <w:rsid w:val="00E905B9"/>
    <w:rsid w:val="00E90876"/>
    <w:rsid w:val="00E90CBF"/>
    <w:rsid w:val="00E9104A"/>
    <w:rsid w:val="00E916D2"/>
    <w:rsid w:val="00E916F3"/>
    <w:rsid w:val="00E918AE"/>
    <w:rsid w:val="00E91CC9"/>
    <w:rsid w:val="00E921ED"/>
    <w:rsid w:val="00E929AF"/>
    <w:rsid w:val="00E92A5E"/>
    <w:rsid w:val="00E92C35"/>
    <w:rsid w:val="00E92F6C"/>
    <w:rsid w:val="00E93108"/>
    <w:rsid w:val="00E93382"/>
    <w:rsid w:val="00E934F6"/>
    <w:rsid w:val="00E93C9F"/>
    <w:rsid w:val="00E943A5"/>
    <w:rsid w:val="00E94563"/>
    <w:rsid w:val="00E94CE3"/>
    <w:rsid w:val="00E94EE3"/>
    <w:rsid w:val="00E94F44"/>
    <w:rsid w:val="00E95249"/>
    <w:rsid w:val="00E952A9"/>
    <w:rsid w:val="00E95BD7"/>
    <w:rsid w:val="00E95D27"/>
    <w:rsid w:val="00E962D9"/>
    <w:rsid w:val="00E967C9"/>
    <w:rsid w:val="00E96A5E"/>
    <w:rsid w:val="00E96CBA"/>
    <w:rsid w:val="00E97C30"/>
    <w:rsid w:val="00E97D21"/>
    <w:rsid w:val="00EA0221"/>
    <w:rsid w:val="00EA0447"/>
    <w:rsid w:val="00EA0571"/>
    <w:rsid w:val="00EA070A"/>
    <w:rsid w:val="00EA09F6"/>
    <w:rsid w:val="00EA10F6"/>
    <w:rsid w:val="00EA122B"/>
    <w:rsid w:val="00EA12D3"/>
    <w:rsid w:val="00EA1512"/>
    <w:rsid w:val="00EA1525"/>
    <w:rsid w:val="00EA189B"/>
    <w:rsid w:val="00EA25D7"/>
    <w:rsid w:val="00EA2743"/>
    <w:rsid w:val="00EA2954"/>
    <w:rsid w:val="00EA2B9B"/>
    <w:rsid w:val="00EA2C51"/>
    <w:rsid w:val="00EA2D4D"/>
    <w:rsid w:val="00EA2DB1"/>
    <w:rsid w:val="00EA3285"/>
    <w:rsid w:val="00EA3296"/>
    <w:rsid w:val="00EA340E"/>
    <w:rsid w:val="00EA3992"/>
    <w:rsid w:val="00EA3B40"/>
    <w:rsid w:val="00EA3D34"/>
    <w:rsid w:val="00EA4226"/>
    <w:rsid w:val="00EA45B9"/>
    <w:rsid w:val="00EA4752"/>
    <w:rsid w:val="00EA4F9F"/>
    <w:rsid w:val="00EA573C"/>
    <w:rsid w:val="00EA5ED6"/>
    <w:rsid w:val="00EA6289"/>
    <w:rsid w:val="00EA6299"/>
    <w:rsid w:val="00EA64E1"/>
    <w:rsid w:val="00EA71FD"/>
    <w:rsid w:val="00EA76B0"/>
    <w:rsid w:val="00EA79EE"/>
    <w:rsid w:val="00EA7ABF"/>
    <w:rsid w:val="00EA7BB9"/>
    <w:rsid w:val="00EA7C3F"/>
    <w:rsid w:val="00EB03FE"/>
    <w:rsid w:val="00EB055C"/>
    <w:rsid w:val="00EB0CBE"/>
    <w:rsid w:val="00EB1663"/>
    <w:rsid w:val="00EB1F46"/>
    <w:rsid w:val="00EB2337"/>
    <w:rsid w:val="00EB288C"/>
    <w:rsid w:val="00EB2B25"/>
    <w:rsid w:val="00EB2D0E"/>
    <w:rsid w:val="00EB31AE"/>
    <w:rsid w:val="00EB34F9"/>
    <w:rsid w:val="00EB470D"/>
    <w:rsid w:val="00EB47C7"/>
    <w:rsid w:val="00EB4971"/>
    <w:rsid w:val="00EB4C56"/>
    <w:rsid w:val="00EB5195"/>
    <w:rsid w:val="00EB5533"/>
    <w:rsid w:val="00EB5587"/>
    <w:rsid w:val="00EB618D"/>
    <w:rsid w:val="00EB63D3"/>
    <w:rsid w:val="00EB64E4"/>
    <w:rsid w:val="00EB769A"/>
    <w:rsid w:val="00EB7ABE"/>
    <w:rsid w:val="00EC046A"/>
    <w:rsid w:val="00EC0728"/>
    <w:rsid w:val="00EC09FF"/>
    <w:rsid w:val="00EC0DC3"/>
    <w:rsid w:val="00EC1A72"/>
    <w:rsid w:val="00EC1C0D"/>
    <w:rsid w:val="00EC1D39"/>
    <w:rsid w:val="00EC21AF"/>
    <w:rsid w:val="00EC2CB2"/>
    <w:rsid w:val="00EC2D16"/>
    <w:rsid w:val="00EC2E10"/>
    <w:rsid w:val="00EC3214"/>
    <w:rsid w:val="00EC3642"/>
    <w:rsid w:val="00EC3C21"/>
    <w:rsid w:val="00EC40E5"/>
    <w:rsid w:val="00EC46BC"/>
    <w:rsid w:val="00EC4EFE"/>
    <w:rsid w:val="00EC4F98"/>
    <w:rsid w:val="00EC5396"/>
    <w:rsid w:val="00EC53EF"/>
    <w:rsid w:val="00EC54B7"/>
    <w:rsid w:val="00EC5627"/>
    <w:rsid w:val="00EC567A"/>
    <w:rsid w:val="00EC5844"/>
    <w:rsid w:val="00EC58F5"/>
    <w:rsid w:val="00EC5E11"/>
    <w:rsid w:val="00EC6164"/>
    <w:rsid w:val="00EC6ACB"/>
    <w:rsid w:val="00EC6CBD"/>
    <w:rsid w:val="00EC6EAD"/>
    <w:rsid w:val="00EC6F3B"/>
    <w:rsid w:val="00EC7139"/>
    <w:rsid w:val="00EC778E"/>
    <w:rsid w:val="00ED0426"/>
    <w:rsid w:val="00ED04A1"/>
    <w:rsid w:val="00ED0A8D"/>
    <w:rsid w:val="00ED0B6D"/>
    <w:rsid w:val="00ED0E20"/>
    <w:rsid w:val="00ED1264"/>
    <w:rsid w:val="00ED1285"/>
    <w:rsid w:val="00ED141D"/>
    <w:rsid w:val="00ED1432"/>
    <w:rsid w:val="00ED16D0"/>
    <w:rsid w:val="00ED1E6C"/>
    <w:rsid w:val="00ED1EC9"/>
    <w:rsid w:val="00ED2060"/>
    <w:rsid w:val="00ED2182"/>
    <w:rsid w:val="00ED23CD"/>
    <w:rsid w:val="00ED29DA"/>
    <w:rsid w:val="00ED2AE9"/>
    <w:rsid w:val="00ED3A8D"/>
    <w:rsid w:val="00ED3C99"/>
    <w:rsid w:val="00ED3EA0"/>
    <w:rsid w:val="00ED4449"/>
    <w:rsid w:val="00ED44CA"/>
    <w:rsid w:val="00ED4545"/>
    <w:rsid w:val="00ED45AF"/>
    <w:rsid w:val="00ED4D9B"/>
    <w:rsid w:val="00ED4EE1"/>
    <w:rsid w:val="00ED4F8C"/>
    <w:rsid w:val="00ED5096"/>
    <w:rsid w:val="00ED5706"/>
    <w:rsid w:val="00ED5865"/>
    <w:rsid w:val="00ED6A32"/>
    <w:rsid w:val="00ED6B2D"/>
    <w:rsid w:val="00ED6D67"/>
    <w:rsid w:val="00ED6E79"/>
    <w:rsid w:val="00ED76D2"/>
    <w:rsid w:val="00ED7B9E"/>
    <w:rsid w:val="00ED7E01"/>
    <w:rsid w:val="00EE01F1"/>
    <w:rsid w:val="00EE0422"/>
    <w:rsid w:val="00EE067F"/>
    <w:rsid w:val="00EE09D5"/>
    <w:rsid w:val="00EE0C96"/>
    <w:rsid w:val="00EE0FAA"/>
    <w:rsid w:val="00EE1190"/>
    <w:rsid w:val="00EE119C"/>
    <w:rsid w:val="00EE1F28"/>
    <w:rsid w:val="00EE219B"/>
    <w:rsid w:val="00EE23D9"/>
    <w:rsid w:val="00EE27F4"/>
    <w:rsid w:val="00EE28C7"/>
    <w:rsid w:val="00EE3023"/>
    <w:rsid w:val="00EE3DFD"/>
    <w:rsid w:val="00EE3F4B"/>
    <w:rsid w:val="00EE46C0"/>
    <w:rsid w:val="00EE4A0E"/>
    <w:rsid w:val="00EE4DB1"/>
    <w:rsid w:val="00EE5210"/>
    <w:rsid w:val="00EE5774"/>
    <w:rsid w:val="00EE57FB"/>
    <w:rsid w:val="00EE5C63"/>
    <w:rsid w:val="00EE5CF2"/>
    <w:rsid w:val="00EE5DFC"/>
    <w:rsid w:val="00EE651C"/>
    <w:rsid w:val="00EE68C4"/>
    <w:rsid w:val="00EE69EA"/>
    <w:rsid w:val="00EE7605"/>
    <w:rsid w:val="00EE7843"/>
    <w:rsid w:val="00EE7AD8"/>
    <w:rsid w:val="00EE7B14"/>
    <w:rsid w:val="00EE7FE1"/>
    <w:rsid w:val="00EF057F"/>
    <w:rsid w:val="00EF068C"/>
    <w:rsid w:val="00EF080C"/>
    <w:rsid w:val="00EF08E0"/>
    <w:rsid w:val="00EF0918"/>
    <w:rsid w:val="00EF17D6"/>
    <w:rsid w:val="00EF1F27"/>
    <w:rsid w:val="00EF23B8"/>
    <w:rsid w:val="00EF2614"/>
    <w:rsid w:val="00EF2758"/>
    <w:rsid w:val="00EF2966"/>
    <w:rsid w:val="00EF2B18"/>
    <w:rsid w:val="00EF2D4B"/>
    <w:rsid w:val="00EF2F96"/>
    <w:rsid w:val="00EF315A"/>
    <w:rsid w:val="00EF39C7"/>
    <w:rsid w:val="00EF3A13"/>
    <w:rsid w:val="00EF3DBE"/>
    <w:rsid w:val="00EF40B9"/>
    <w:rsid w:val="00EF44A6"/>
    <w:rsid w:val="00EF4645"/>
    <w:rsid w:val="00EF4BE8"/>
    <w:rsid w:val="00EF4EC9"/>
    <w:rsid w:val="00EF526B"/>
    <w:rsid w:val="00EF5887"/>
    <w:rsid w:val="00EF592F"/>
    <w:rsid w:val="00EF5F84"/>
    <w:rsid w:val="00EF6815"/>
    <w:rsid w:val="00EF6B29"/>
    <w:rsid w:val="00EF6FD8"/>
    <w:rsid w:val="00EF787D"/>
    <w:rsid w:val="00EF7910"/>
    <w:rsid w:val="00EF79A2"/>
    <w:rsid w:val="00EF7AC6"/>
    <w:rsid w:val="00EF7BD6"/>
    <w:rsid w:val="00EF7D04"/>
    <w:rsid w:val="00F001BF"/>
    <w:rsid w:val="00F004F4"/>
    <w:rsid w:val="00F00C78"/>
    <w:rsid w:val="00F011C4"/>
    <w:rsid w:val="00F01864"/>
    <w:rsid w:val="00F01A35"/>
    <w:rsid w:val="00F01A67"/>
    <w:rsid w:val="00F027A0"/>
    <w:rsid w:val="00F0288A"/>
    <w:rsid w:val="00F02F5D"/>
    <w:rsid w:val="00F03427"/>
    <w:rsid w:val="00F03686"/>
    <w:rsid w:val="00F037A4"/>
    <w:rsid w:val="00F04280"/>
    <w:rsid w:val="00F042F2"/>
    <w:rsid w:val="00F049A7"/>
    <w:rsid w:val="00F04EBC"/>
    <w:rsid w:val="00F051C2"/>
    <w:rsid w:val="00F05315"/>
    <w:rsid w:val="00F054A2"/>
    <w:rsid w:val="00F056DD"/>
    <w:rsid w:val="00F05705"/>
    <w:rsid w:val="00F05CA7"/>
    <w:rsid w:val="00F06162"/>
    <w:rsid w:val="00F061B9"/>
    <w:rsid w:val="00F06C52"/>
    <w:rsid w:val="00F06D83"/>
    <w:rsid w:val="00F07E9C"/>
    <w:rsid w:val="00F07F71"/>
    <w:rsid w:val="00F10254"/>
    <w:rsid w:val="00F10354"/>
    <w:rsid w:val="00F1047D"/>
    <w:rsid w:val="00F105BA"/>
    <w:rsid w:val="00F1075D"/>
    <w:rsid w:val="00F10ED6"/>
    <w:rsid w:val="00F1141C"/>
    <w:rsid w:val="00F11785"/>
    <w:rsid w:val="00F1181D"/>
    <w:rsid w:val="00F11981"/>
    <w:rsid w:val="00F119CB"/>
    <w:rsid w:val="00F11A70"/>
    <w:rsid w:val="00F11FF4"/>
    <w:rsid w:val="00F128CC"/>
    <w:rsid w:val="00F12A77"/>
    <w:rsid w:val="00F12F26"/>
    <w:rsid w:val="00F130CC"/>
    <w:rsid w:val="00F13178"/>
    <w:rsid w:val="00F133AA"/>
    <w:rsid w:val="00F1350B"/>
    <w:rsid w:val="00F13740"/>
    <w:rsid w:val="00F13921"/>
    <w:rsid w:val="00F13A36"/>
    <w:rsid w:val="00F13C5C"/>
    <w:rsid w:val="00F14307"/>
    <w:rsid w:val="00F1464B"/>
    <w:rsid w:val="00F147E9"/>
    <w:rsid w:val="00F1481F"/>
    <w:rsid w:val="00F14974"/>
    <w:rsid w:val="00F14AD5"/>
    <w:rsid w:val="00F14CF9"/>
    <w:rsid w:val="00F14D30"/>
    <w:rsid w:val="00F14E4A"/>
    <w:rsid w:val="00F15467"/>
    <w:rsid w:val="00F15B7F"/>
    <w:rsid w:val="00F16493"/>
    <w:rsid w:val="00F166E7"/>
    <w:rsid w:val="00F1671D"/>
    <w:rsid w:val="00F16BAD"/>
    <w:rsid w:val="00F170D6"/>
    <w:rsid w:val="00F171C2"/>
    <w:rsid w:val="00F1769D"/>
    <w:rsid w:val="00F17844"/>
    <w:rsid w:val="00F17AD0"/>
    <w:rsid w:val="00F17B08"/>
    <w:rsid w:val="00F2045C"/>
    <w:rsid w:val="00F208D6"/>
    <w:rsid w:val="00F20F33"/>
    <w:rsid w:val="00F21233"/>
    <w:rsid w:val="00F21B6D"/>
    <w:rsid w:val="00F22418"/>
    <w:rsid w:val="00F225C8"/>
    <w:rsid w:val="00F227D7"/>
    <w:rsid w:val="00F22819"/>
    <w:rsid w:val="00F22F47"/>
    <w:rsid w:val="00F231BE"/>
    <w:rsid w:val="00F23B23"/>
    <w:rsid w:val="00F24336"/>
    <w:rsid w:val="00F2446C"/>
    <w:rsid w:val="00F24A5F"/>
    <w:rsid w:val="00F24AD7"/>
    <w:rsid w:val="00F24BA5"/>
    <w:rsid w:val="00F24DB5"/>
    <w:rsid w:val="00F252E4"/>
    <w:rsid w:val="00F25BF8"/>
    <w:rsid w:val="00F25DB3"/>
    <w:rsid w:val="00F25E6B"/>
    <w:rsid w:val="00F260E8"/>
    <w:rsid w:val="00F26304"/>
    <w:rsid w:val="00F26403"/>
    <w:rsid w:val="00F264EE"/>
    <w:rsid w:val="00F2667B"/>
    <w:rsid w:val="00F268A1"/>
    <w:rsid w:val="00F26A70"/>
    <w:rsid w:val="00F26BFB"/>
    <w:rsid w:val="00F26F3E"/>
    <w:rsid w:val="00F26F66"/>
    <w:rsid w:val="00F2706E"/>
    <w:rsid w:val="00F271B8"/>
    <w:rsid w:val="00F275B7"/>
    <w:rsid w:val="00F2782D"/>
    <w:rsid w:val="00F2797E"/>
    <w:rsid w:val="00F27FB4"/>
    <w:rsid w:val="00F3019B"/>
    <w:rsid w:val="00F304B8"/>
    <w:rsid w:val="00F310B3"/>
    <w:rsid w:val="00F31536"/>
    <w:rsid w:val="00F31622"/>
    <w:rsid w:val="00F317CB"/>
    <w:rsid w:val="00F317EE"/>
    <w:rsid w:val="00F319AD"/>
    <w:rsid w:val="00F31E8D"/>
    <w:rsid w:val="00F32162"/>
    <w:rsid w:val="00F32552"/>
    <w:rsid w:val="00F3255C"/>
    <w:rsid w:val="00F329D0"/>
    <w:rsid w:val="00F32A17"/>
    <w:rsid w:val="00F32C70"/>
    <w:rsid w:val="00F32E6B"/>
    <w:rsid w:val="00F33064"/>
    <w:rsid w:val="00F337DE"/>
    <w:rsid w:val="00F33B0F"/>
    <w:rsid w:val="00F33C1F"/>
    <w:rsid w:val="00F342CB"/>
    <w:rsid w:val="00F34576"/>
    <w:rsid w:val="00F347F7"/>
    <w:rsid w:val="00F34AC3"/>
    <w:rsid w:val="00F34B19"/>
    <w:rsid w:val="00F34EEA"/>
    <w:rsid w:val="00F350F8"/>
    <w:rsid w:val="00F352FA"/>
    <w:rsid w:val="00F356E7"/>
    <w:rsid w:val="00F357D8"/>
    <w:rsid w:val="00F35CFB"/>
    <w:rsid w:val="00F35DEF"/>
    <w:rsid w:val="00F35EA2"/>
    <w:rsid w:val="00F35F97"/>
    <w:rsid w:val="00F36124"/>
    <w:rsid w:val="00F36A44"/>
    <w:rsid w:val="00F37EAF"/>
    <w:rsid w:val="00F40078"/>
    <w:rsid w:val="00F40DF7"/>
    <w:rsid w:val="00F415C8"/>
    <w:rsid w:val="00F418D9"/>
    <w:rsid w:val="00F41909"/>
    <w:rsid w:val="00F41931"/>
    <w:rsid w:val="00F4196D"/>
    <w:rsid w:val="00F419A9"/>
    <w:rsid w:val="00F422C5"/>
    <w:rsid w:val="00F42617"/>
    <w:rsid w:val="00F42771"/>
    <w:rsid w:val="00F42D77"/>
    <w:rsid w:val="00F4398D"/>
    <w:rsid w:val="00F43BC9"/>
    <w:rsid w:val="00F43C18"/>
    <w:rsid w:val="00F44007"/>
    <w:rsid w:val="00F4459C"/>
    <w:rsid w:val="00F44601"/>
    <w:rsid w:val="00F45213"/>
    <w:rsid w:val="00F457C4"/>
    <w:rsid w:val="00F45C79"/>
    <w:rsid w:val="00F46922"/>
    <w:rsid w:val="00F46E11"/>
    <w:rsid w:val="00F46E55"/>
    <w:rsid w:val="00F478D6"/>
    <w:rsid w:val="00F47A10"/>
    <w:rsid w:val="00F50716"/>
    <w:rsid w:val="00F50950"/>
    <w:rsid w:val="00F50A13"/>
    <w:rsid w:val="00F5155C"/>
    <w:rsid w:val="00F5185F"/>
    <w:rsid w:val="00F51FD4"/>
    <w:rsid w:val="00F52082"/>
    <w:rsid w:val="00F522E7"/>
    <w:rsid w:val="00F523E5"/>
    <w:rsid w:val="00F524B1"/>
    <w:rsid w:val="00F5317C"/>
    <w:rsid w:val="00F53D61"/>
    <w:rsid w:val="00F53E60"/>
    <w:rsid w:val="00F5440A"/>
    <w:rsid w:val="00F5484E"/>
    <w:rsid w:val="00F54941"/>
    <w:rsid w:val="00F54BC8"/>
    <w:rsid w:val="00F54D4F"/>
    <w:rsid w:val="00F54DBF"/>
    <w:rsid w:val="00F5554C"/>
    <w:rsid w:val="00F55B8B"/>
    <w:rsid w:val="00F55C26"/>
    <w:rsid w:val="00F55DA6"/>
    <w:rsid w:val="00F55E8D"/>
    <w:rsid w:val="00F55FC5"/>
    <w:rsid w:val="00F56334"/>
    <w:rsid w:val="00F56623"/>
    <w:rsid w:val="00F568B2"/>
    <w:rsid w:val="00F56992"/>
    <w:rsid w:val="00F56BAB"/>
    <w:rsid w:val="00F56DD5"/>
    <w:rsid w:val="00F57030"/>
    <w:rsid w:val="00F57097"/>
    <w:rsid w:val="00F57255"/>
    <w:rsid w:val="00F572D9"/>
    <w:rsid w:val="00F57E0C"/>
    <w:rsid w:val="00F601DF"/>
    <w:rsid w:val="00F6024F"/>
    <w:rsid w:val="00F60930"/>
    <w:rsid w:val="00F60C33"/>
    <w:rsid w:val="00F60D5A"/>
    <w:rsid w:val="00F60FB1"/>
    <w:rsid w:val="00F61058"/>
    <w:rsid w:val="00F61420"/>
    <w:rsid w:val="00F61FB1"/>
    <w:rsid w:val="00F621F1"/>
    <w:rsid w:val="00F62301"/>
    <w:rsid w:val="00F62F13"/>
    <w:rsid w:val="00F63299"/>
    <w:rsid w:val="00F63B2F"/>
    <w:rsid w:val="00F63B5D"/>
    <w:rsid w:val="00F649B9"/>
    <w:rsid w:val="00F65164"/>
    <w:rsid w:val="00F6525B"/>
    <w:rsid w:val="00F66087"/>
    <w:rsid w:val="00F664FD"/>
    <w:rsid w:val="00F66654"/>
    <w:rsid w:val="00F66AB6"/>
    <w:rsid w:val="00F66AD5"/>
    <w:rsid w:val="00F66B7F"/>
    <w:rsid w:val="00F6713E"/>
    <w:rsid w:val="00F705C5"/>
    <w:rsid w:val="00F70ADE"/>
    <w:rsid w:val="00F70DDB"/>
    <w:rsid w:val="00F70EB3"/>
    <w:rsid w:val="00F7127D"/>
    <w:rsid w:val="00F71A0E"/>
    <w:rsid w:val="00F71E8E"/>
    <w:rsid w:val="00F72093"/>
    <w:rsid w:val="00F72195"/>
    <w:rsid w:val="00F722C3"/>
    <w:rsid w:val="00F727AF"/>
    <w:rsid w:val="00F72814"/>
    <w:rsid w:val="00F72A40"/>
    <w:rsid w:val="00F72BE5"/>
    <w:rsid w:val="00F72E9B"/>
    <w:rsid w:val="00F72F04"/>
    <w:rsid w:val="00F73067"/>
    <w:rsid w:val="00F730F3"/>
    <w:rsid w:val="00F7333D"/>
    <w:rsid w:val="00F73CC0"/>
    <w:rsid w:val="00F73D2C"/>
    <w:rsid w:val="00F74142"/>
    <w:rsid w:val="00F742E0"/>
    <w:rsid w:val="00F7459E"/>
    <w:rsid w:val="00F7471E"/>
    <w:rsid w:val="00F74880"/>
    <w:rsid w:val="00F74981"/>
    <w:rsid w:val="00F749DD"/>
    <w:rsid w:val="00F749EF"/>
    <w:rsid w:val="00F74F16"/>
    <w:rsid w:val="00F75039"/>
    <w:rsid w:val="00F753A4"/>
    <w:rsid w:val="00F75562"/>
    <w:rsid w:val="00F75889"/>
    <w:rsid w:val="00F758C5"/>
    <w:rsid w:val="00F75ECB"/>
    <w:rsid w:val="00F76052"/>
    <w:rsid w:val="00F76548"/>
    <w:rsid w:val="00F76678"/>
    <w:rsid w:val="00F76882"/>
    <w:rsid w:val="00F7691F"/>
    <w:rsid w:val="00F76D8F"/>
    <w:rsid w:val="00F77747"/>
    <w:rsid w:val="00F778E3"/>
    <w:rsid w:val="00F779B5"/>
    <w:rsid w:val="00F77B53"/>
    <w:rsid w:val="00F77EF6"/>
    <w:rsid w:val="00F77F3C"/>
    <w:rsid w:val="00F80080"/>
    <w:rsid w:val="00F80222"/>
    <w:rsid w:val="00F80231"/>
    <w:rsid w:val="00F8045A"/>
    <w:rsid w:val="00F81146"/>
    <w:rsid w:val="00F81727"/>
    <w:rsid w:val="00F81BB4"/>
    <w:rsid w:val="00F82071"/>
    <w:rsid w:val="00F82088"/>
    <w:rsid w:val="00F820EC"/>
    <w:rsid w:val="00F82147"/>
    <w:rsid w:val="00F8222F"/>
    <w:rsid w:val="00F8232C"/>
    <w:rsid w:val="00F829CF"/>
    <w:rsid w:val="00F83367"/>
    <w:rsid w:val="00F8360E"/>
    <w:rsid w:val="00F83C7B"/>
    <w:rsid w:val="00F8461D"/>
    <w:rsid w:val="00F84919"/>
    <w:rsid w:val="00F85A0B"/>
    <w:rsid w:val="00F85A9D"/>
    <w:rsid w:val="00F85C0E"/>
    <w:rsid w:val="00F85CE0"/>
    <w:rsid w:val="00F85FE2"/>
    <w:rsid w:val="00F86740"/>
    <w:rsid w:val="00F86883"/>
    <w:rsid w:val="00F86D3B"/>
    <w:rsid w:val="00F87AD7"/>
    <w:rsid w:val="00F908DB"/>
    <w:rsid w:val="00F90A44"/>
    <w:rsid w:val="00F90A73"/>
    <w:rsid w:val="00F90AAC"/>
    <w:rsid w:val="00F90EC0"/>
    <w:rsid w:val="00F911BE"/>
    <w:rsid w:val="00F91740"/>
    <w:rsid w:val="00F9195C"/>
    <w:rsid w:val="00F91B9F"/>
    <w:rsid w:val="00F92309"/>
    <w:rsid w:val="00F923E6"/>
    <w:rsid w:val="00F92634"/>
    <w:rsid w:val="00F92973"/>
    <w:rsid w:val="00F92A87"/>
    <w:rsid w:val="00F92C2F"/>
    <w:rsid w:val="00F92E50"/>
    <w:rsid w:val="00F931A1"/>
    <w:rsid w:val="00F93400"/>
    <w:rsid w:val="00F94961"/>
    <w:rsid w:val="00F94ABB"/>
    <w:rsid w:val="00F94B11"/>
    <w:rsid w:val="00F94D34"/>
    <w:rsid w:val="00F95119"/>
    <w:rsid w:val="00F95428"/>
    <w:rsid w:val="00F954AA"/>
    <w:rsid w:val="00F9599F"/>
    <w:rsid w:val="00F95E24"/>
    <w:rsid w:val="00F964DD"/>
    <w:rsid w:val="00F9669C"/>
    <w:rsid w:val="00F9694C"/>
    <w:rsid w:val="00F96C20"/>
    <w:rsid w:val="00F96F22"/>
    <w:rsid w:val="00F9705B"/>
    <w:rsid w:val="00F9737F"/>
    <w:rsid w:val="00F9754B"/>
    <w:rsid w:val="00F97650"/>
    <w:rsid w:val="00F97929"/>
    <w:rsid w:val="00F97B36"/>
    <w:rsid w:val="00F97D08"/>
    <w:rsid w:val="00F97F15"/>
    <w:rsid w:val="00F97FAC"/>
    <w:rsid w:val="00FA009C"/>
    <w:rsid w:val="00FA02A6"/>
    <w:rsid w:val="00FA0405"/>
    <w:rsid w:val="00FA040B"/>
    <w:rsid w:val="00FA04F6"/>
    <w:rsid w:val="00FA0507"/>
    <w:rsid w:val="00FA1449"/>
    <w:rsid w:val="00FA14E9"/>
    <w:rsid w:val="00FA2603"/>
    <w:rsid w:val="00FA2676"/>
    <w:rsid w:val="00FA2BF7"/>
    <w:rsid w:val="00FA3233"/>
    <w:rsid w:val="00FA3843"/>
    <w:rsid w:val="00FA44E2"/>
    <w:rsid w:val="00FA44FB"/>
    <w:rsid w:val="00FA46E9"/>
    <w:rsid w:val="00FA47E3"/>
    <w:rsid w:val="00FA52FF"/>
    <w:rsid w:val="00FA56B8"/>
    <w:rsid w:val="00FA58D1"/>
    <w:rsid w:val="00FA5A7B"/>
    <w:rsid w:val="00FA759A"/>
    <w:rsid w:val="00FA75D5"/>
    <w:rsid w:val="00FA769D"/>
    <w:rsid w:val="00FA7B69"/>
    <w:rsid w:val="00FA7CA3"/>
    <w:rsid w:val="00FA7E98"/>
    <w:rsid w:val="00FB05F4"/>
    <w:rsid w:val="00FB0A4E"/>
    <w:rsid w:val="00FB0CF5"/>
    <w:rsid w:val="00FB132D"/>
    <w:rsid w:val="00FB147E"/>
    <w:rsid w:val="00FB1710"/>
    <w:rsid w:val="00FB1DB9"/>
    <w:rsid w:val="00FB1EED"/>
    <w:rsid w:val="00FB21FC"/>
    <w:rsid w:val="00FB23D4"/>
    <w:rsid w:val="00FB253F"/>
    <w:rsid w:val="00FB3456"/>
    <w:rsid w:val="00FB3986"/>
    <w:rsid w:val="00FB3BD1"/>
    <w:rsid w:val="00FB3F28"/>
    <w:rsid w:val="00FB4430"/>
    <w:rsid w:val="00FB444B"/>
    <w:rsid w:val="00FB44D0"/>
    <w:rsid w:val="00FB4D44"/>
    <w:rsid w:val="00FB4F60"/>
    <w:rsid w:val="00FB5682"/>
    <w:rsid w:val="00FB5A6C"/>
    <w:rsid w:val="00FB5D51"/>
    <w:rsid w:val="00FB612C"/>
    <w:rsid w:val="00FB6153"/>
    <w:rsid w:val="00FB6284"/>
    <w:rsid w:val="00FB65EE"/>
    <w:rsid w:val="00FB6944"/>
    <w:rsid w:val="00FB698F"/>
    <w:rsid w:val="00FB6BF7"/>
    <w:rsid w:val="00FB74E2"/>
    <w:rsid w:val="00FB75E2"/>
    <w:rsid w:val="00FB77DE"/>
    <w:rsid w:val="00FB790B"/>
    <w:rsid w:val="00FB7B30"/>
    <w:rsid w:val="00FB7C2E"/>
    <w:rsid w:val="00FC07C5"/>
    <w:rsid w:val="00FC07CD"/>
    <w:rsid w:val="00FC07FB"/>
    <w:rsid w:val="00FC09F3"/>
    <w:rsid w:val="00FC0A96"/>
    <w:rsid w:val="00FC1194"/>
    <w:rsid w:val="00FC11E3"/>
    <w:rsid w:val="00FC127B"/>
    <w:rsid w:val="00FC128C"/>
    <w:rsid w:val="00FC14D6"/>
    <w:rsid w:val="00FC1CF8"/>
    <w:rsid w:val="00FC2664"/>
    <w:rsid w:val="00FC2835"/>
    <w:rsid w:val="00FC2A2E"/>
    <w:rsid w:val="00FC2FCA"/>
    <w:rsid w:val="00FC30CB"/>
    <w:rsid w:val="00FC3469"/>
    <w:rsid w:val="00FC39A2"/>
    <w:rsid w:val="00FC3C05"/>
    <w:rsid w:val="00FC3CC6"/>
    <w:rsid w:val="00FC3DBC"/>
    <w:rsid w:val="00FC4581"/>
    <w:rsid w:val="00FC4972"/>
    <w:rsid w:val="00FC4C04"/>
    <w:rsid w:val="00FC4D87"/>
    <w:rsid w:val="00FC5024"/>
    <w:rsid w:val="00FC5073"/>
    <w:rsid w:val="00FC50B1"/>
    <w:rsid w:val="00FC5664"/>
    <w:rsid w:val="00FC57CD"/>
    <w:rsid w:val="00FC5C4B"/>
    <w:rsid w:val="00FC62E9"/>
    <w:rsid w:val="00FC65E3"/>
    <w:rsid w:val="00FC6654"/>
    <w:rsid w:val="00FC6852"/>
    <w:rsid w:val="00FC6888"/>
    <w:rsid w:val="00FC73CE"/>
    <w:rsid w:val="00FC756C"/>
    <w:rsid w:val="00FC75C9"/>
    <w:rsid w:val="00FC791B"/>
    <w:rsid w:val="00FD00BF"/>
    <w:rsid w:val="00FD0210"/>
    <w:rsid w:val="00FD08CF"/>
    <w:rsid w:val="00FD0C71"/>
    <w:rsid w:val="00FD0DA8"/>
    <w:rsid w:val="00FD0FD7"/>
    <w:rsid w:val="00FD115E"/>
    <w:rsid w:val="00FD1811"/>
    <w:rsid w:val="00FD1A1D"/>
    <w:rsid w:val="00FD1AF1"/>
    <w:rsid w:val="00FD21E0"/>
    <w:rsid w:val="00FD2206"/>
    <w:rsid w:val="00FD2565"/>
    <w:rsid w:val="00FD2A6A"/>
    <w:rsid w:val="00FD3298"/>
    <w:rsid w:val="00FD345D"/>
    <w:rsid w:val="00FD3717"/>
    <w:rsid w:val="00FD3806"/>
    <w:rsid w:val="00FD41C8"/>
    <w:rsid w:val="00FD450C"/>
    <w:rsid w:val="00FD4939"/>
    <w:rsid w:val="00FD4DCE"/>
    <w:rsid w:val="00FD57CE"/>
    <w:rsid w:val="00FD5F88"/>
    <w:rsid w:val="00FD612A"/>
    <w:rsid w:val="00FD6286"/>
    <w:rsid w:val="00FD63DE"/>
    <w:rsid w:val="00FD641F"/>
    <w:rsid w:val="00FD66C0"/>
    <w:rsid w:val="00FD6A6E"/>
    <w:rsid w:val="00FD6F0B"/>
    <w:rsid w:val="00FD6F19"/>
    <w:rsid w:val="00FD6F2A"/>
    <w:rsid w:val="00FD715B"/>
    <w:rsid w:val="00FD721C"/>
    <w:rsid w:val="00FD7478"/>
    <w:rsid w:val="00FD7597"/>
    <w:rsid w:val="00FD767A"/>
    <w:rsid w:val="00FD7B99"/>
    <w:rsid w:val="00FE0652"/>
    <w:rsid w:val="00FE08C5"/>
    <w:rsid w:val="00FE094D"/>
    <w:rsid w:val="00FE0CE6"/>
    <w:rsid w:val="00FE0E3D"/>
    <w:rsid w:val="00FE1878"/>
    <w:rsid w:val="00FE1A98"/>
    <w:rsid w:val="00FE1AFA"/>
    <w:rsid w:val="00FE1E86"/>
    <w:rsid w:val="00FE2E53"/>
    <w:rsid w:val="00FE3664"/>
    <w:rsid w:val="00FE3AF9"/>
    <w:rsid w:val="00FE3B91"/>
    <w:rsid w:val="00FE3D8C"/>
    <w:rsid w:val="00FE4613"/>
    <w:rsid w:val="00FE497C"/>
    <w:rsid w:val="00FE4AC7"/>
    <w:rsid w:val="00FE4BCC"/>
    <w:rsid w:val="00FE4CDC"/>
    <w:rsid w:val="00FE5135"/>
    <w:rsid w:val="00FE5188"/>
    <w:rsid w:val="00FE52CD"/>
    <w:rsid w:val="00FE5CC0"/>
    <w:rsid w:val="00FE6241"/>
    <w:rsid w:val="00FE6E3E"/>
    <w:rsid w:val="00FE708C"/>
    <w:rsid w:val="00FE72B5"/>
    <w:rsid w:val="00FE7513"/>
    <w:rsid w:val="00FE7598"/>
    <w:rsid w:val="00FF0317"/>
    <w:rsid w:val="00FF0F1A"/>
    <w:rsid w:val="00FF14F0"/>
    <w:rsid w:val="00FF1A49"/>
    <w:rsid w:val="00FF1EDE"/>
    <w:rsid w:val="00FF232B"/>
    <w:rsid w:val="00FF2684"/>
    <w:rsid w:val="00FF2D10"/>
    <w:rsid w:val="00FF40ED"/>
    <w:rsid w:val="00FF40EE"/>
    <w:rsid w:val="00FF420F"/>
    <w:rsid w:val="00FF48CB"/>
    <w:rsid w:val="00FF5EC4"/>
    <w:rsid w:val="00FF5FEF"/>
    <w:rsid w:val="00FF6044"/>
    <w:rsid w:val="00FF66A9"/>
    <w:rsid w:val="00FF685F"/>
    <w:rsid w:val="00FF693C"/>
    <w:rsid w:val="00FF736D"/>
    <w:rsid w:val="00FF7A52"/>
    <w:rsid w:val="00FF7CD7"/>
    <w:rsid w:val="00FF7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CBE4A4"/>
  <w15:chartTrackingRefBased/>
  <w15:docId w15:val="{600EAF9C-D060-4394-B6F3-DBDA8E68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F23D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EC1D3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F1C8A"/>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A01824"/>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017C4"/>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59A8"/>
    <w:pPr>
      <w:tabs>
        <w:tab w:val="center" w:pos="4252"/>
        <w:tab w:val="right" w:pos="8504"/>
      </w:tabs>
      <w:snapToGrid w:val="0"/>
    </w:pPr>
  </w:style>
  <w:style w:type="character" w:customStyle="1" w:styleId="a4">
    <w:name w:val="ヘッダー (文字)"/>
    <w:basedOn w:val="a0"/>
    <w:link w:val="a3"/>
    <w:uiPriority w:val="99"/>
    <w:rsid w:val="003159A8"/>
  </w:style>
  <w:style w:type="paragraph" w:styleId="a5">
    <w:name w:val="footer"/>
    <w:basedOn w:val="a"/>
    <w:link w:val="a6"/>
    <w:uiPriority w:val="99"/>
    <w:unhideWhenUsed/>
    <w:rsid w:val="003159A8"/>
    <w:pPr>
      <w:tabs>
        <w:tab w:val="center" w:pos="4252"/>
        <w:tab w:val="right" w:pos="8504"/>
      </w:tabs>
      <w:snapToGrid w:val="0"/>
    </w:pPr>
  </w:style>
  <w:style w:type="character" w:customStyle="1" w:styleId="a6">
    <w:name w:val="フッター (文字)"/>
    <w:basedOn w:val="a0"/>
    <w:link w:val="a5"/>
    <w:uiPriority w:val="99"/>
    <w:rsid w:val="003159A8"/>
  </w:style>
  <w:style w:type="table" w:styleId="a7">
    <w:name w:val="Table Grid"/>
    <w:basedOn w:val="a1"/>
    <w:uiPriority w:val="39"/>
    <w:rsid w:val="006F16F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92AE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92AE9"/>
    <w:rPr>
      <w:rFonts w:asciiTheme="majorHAnsi" w:eastAsiaTheme="majorEastAsia" w:hAnsiTheme="majorHAnsi" w:cstheme="majorBidi"/>
      <w:sz w:val="18"/>
      <w:szCs w:val="18"/>
    </w:rPr>
  </w:style>
  <w:style w:type="paragraph" w:styleId="aa">
    <w:name w:val="List Paragraph"/>
    <w:basedOn w:val="a"/>
    <w:uiPriority w:val="34"/>
    <w:qFormat/>
    <w:rsid w:val="00643ABE"/>
    <w:pPr>
      <w:ind w:leftChars="400" w:left="840"/>
    </w:pPr>
  </w:style>
  <w:style w:type="paragraph" w:styleId="ab">
    <w:name w:val="Date"/>
    <w:basedOn w:val="a"/>
    <w:next w:val="a"/>
    <w:link w:val="ac"/>
    <w:unhideWhenUsed/>
    <w:rsid w:val="002A45BA"/>
  </w:style>
  <w:style w:type="character" w:customStyle="1" w:styleId="ac">
    <w:name w:val="日付 (文字)"/>
    <w:basedOn w:val="a0"/>
    <w:link w:val="ab"/>
    <w:uiPriority w:val="99"/>
    <w:semiHidden/>
    <w:rsid w:val="002A45BA"/>
  </w:style>
  <w:style w:type="character" w:customStyle="1" w:styleId="newstext32">
    <w:name w:val="newstext32"/>
    <w:basedOn w:val="a0"/>
    <w:rsid w:val="002A45BA"/>
    <w:rPr>
      <w:vanish w:val="0"/>
      <w:webHidden w:val="0"/>
      <w:sz w:val="29"/>
      <w:szCs w:val="29"/>
      <w:bdr w:val="none" w:sz="0" w:space="0" w:color="auto" w:frame="1"/>
      <w:shd w:val="clear" w:color="auto" w:fill="auto"/>
      <w:vertAlign w:val="baseline"/>
      <w:specVanish w:val="0"/>
    </w:rPr>
  </w:style>
  <w:style w:type="paragraph" w:customStyle="1" w:styleId="Default">
    <w:name w:val="Default"/>
    <w:rsid w:val="00EE067F"/>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d">
    <w:name w:val="Hyperlink"/>
    <w:basedOn w:val="a0"/>
    <w:uiPriority w:val="99"/>
    <w:unhideWhenUsed/>
    <w:rsid w:val="00DA68CA"/>
    <w:rPr>
      <w:strike w:val="0"/>
      <w:dstrike w:val="0"/>
      <w:color w:val="330000"/>
      <w:u w:val="none"/>
      <w:effect w:val="none"/>
    </w:rPr>
  </w:style>
  <w:style w:type="character" w:customStyle="1" w:styleId="alytxfblack">
    <w:name w:val="aly_tx_f_black"/>
    <w:basedOn w:val="a0"/>
    <w:rsid w:val="00F61FB1"/>
    <w:rPr>
      <w:color w:val="000000"/>
    </w:rPr>
  </w:style>
  <w:style w:type="character" w:customStyle="1" w:styleId="alytxfdarkorange">
    <w:name w:val="aly_tx_f_darkorange"/>
    <w:basedOn w:val="a0"/>
    <w:rsid w:val="00F61FB1"/>
    <w:rPr>
      <w:color w:val="FF8C00"/>
    </w:rPr>
  </w:style>
  <w:style w:type="character" w:customStyle="1" w:styleId="alytxfviolet">
    <w:name w:val="aly_tx_f_violet"/>
    <w:basedOn w:val="a0"/>
    <w:rsid w:val="00F61FB1"/>
    <w:rPr>
      <w:color w:val="EE82EE"/>
    </w:rPr>
  </w:style>
  <w:style w:type="character" w:customStyle="1" w:styleId="alytxflime">
    <w:name w:val="aly_tx_f_lime"/>
    <w:basedOn w:val="a0"/>
    <w:rsid w:val="00F61FB1"/>
    <w:rPr>
      <w:color w:val="00FF00"/>
    </w:rPr>
  </w:style>
  <w:style w:type="paragraph" w:customStyle="1" w:styleId="txt">
    <w:name w:val="txt"/>
    <w:basedOn w:val="a"/>
    <w:rsid w:val="00B00CD9"/>
    <w:pPr>
      <w:widowControl/>
      <w:spacing w:after="240" w:line="360" w:lineRule="atLeast"/>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rsid w:val="00E60E20"/>
    <w:pPr>
      <w:widowControl/>
      <w:spacing w:after="150"/>
      <w:jc w:val="left"/>
    </w:pPr>
    <w:rPr>
      <w:rFonts w:ascii="ＭＳ Ｐゴシック" w:eastAsia="ＭＳ Ｐゴシック" w:hAnsi="ＭＳ Ｐゴシック" w:cs="ＭＳ Ｐゴシック"/>
      <w:kern w:val="0"/>
      <w:sz w:val="24"/>
    </w:rPr>
  </w:style>
  <w:style w:type="character" w:customStyle="1" w:styleId="ae">
    <w:name w:val="文末脚注文字列 (文字)"/>
    <w:link w:val="af"/>
    <w:locked/>
    <w:rsid w:val="00E60E20"/>
    <w:rPr>
      <w:rFonts w:ascii="ＭＳ 明朝" w:eastAsia="ＭＳ 明朝" w:hAnsi="ＭＳ 明朝"/>
      <w:szCs w:val="21"/>
    </w:rPr>
  </w:style>
  <w:style w:type="paragraph" w:styleId="af">
    <w:name w:val="endnote text"/>
    <w:basedOn w:val="a"/>
    <w:link w:val="ae"/>
    <w:semiHidden/>
    <w:rsid w:val="00E60E20"/>
    <w:pPr>
      <w:snapToGrid w:val="0"/>
      <w:jc w:val="left"/>
    </w:pPr>
    <w:rPr>
      <w:rFonts w:ascii="ＭＳ 明朝" w:eastAsia="ＭＳ 明朝" w:hAnsi="ＭＳ 明朝"/>
      <w:szCs w:val="21"/>
    </w:rPr>
  </w:style>
  <w:style w:type="character" w:customStyle="1" w:styleId="11">
    <w:name w:val="文末脚注文字列 (文字)1"/>
    <w:basedOn w:val="a0"/>
    <w:uiPriority w:val="99"/>
    <w:semiHidden/>
    <w:rsid w:val="00E60E20"/>
  </w:style>
  <w:style w:type="character" w:styleId="af0">
    <w:name w:val="endnote reference"/>
    <w:semiHidden/>
    <w:rsid w:val="00E60E20"/>
    <w:rPr>
      <w:rFonts w:ascii="Times New Roman" w:hAnsi="Times New Roman" w:cs="Times New Roman" w:hint="default"/>
      <w:vertAlign w:val="superscript"/>
    </w:rPr>
  </w:style>
  <w:style w:type="paragraph" w:customStyle="1" w:styleId="12">
    <w:name w:val="スタイル1"/>
    <w:basedOn w:val="a"/>
    <w:link w:val="13"/>
    <w:qFormat/>
    <w:rsid w:val="00213672"/>
    <w:rPr>
      <w:rFonts w:asciiTheme="majorEastAsia" w:eastAsiaTheme="majorEastAsia" w:hAnsiTheme="majorEastAsia"/>
      <w:b/>
    </w:rPr>
  </w:style>
  <w:style w:type="character" w:customStyle="1" w:styleId="13">
    <w:name w:val="スタイル1 (文字)"/>
    <w:basedOn w:val="a0"/>
    <w:link w:val="12"/>
    <w:rsid w:val="00213672"/>
    <w:rPr>
      <w:rFonts w:asciiTheme="majorEastAsia" w:eastAsiaTheme="majorEastAsia" w:hAnsiTheme="majorEastAsia"/>
      <w:b/>
    </w:rPr>
  </w:style>
  <w:style w:type="paragraph" w:customStyle="1" w:styleId="firstchild">
    <w:name w:val="firstchild"/>
    <w:basedOn w:val="a"/>
    <w:rsid w:val="00C770A3"/>
    <w:pPr>
      <w:widowControl/>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C770A3"/>
    <w:pPr>
      <w:widowControl/>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F23D1"/>
    <w:rPr>
      <w:rFonts w:ascii="ＭＳ Ｐゴシック" w:eastAsia="ＭＳ Ｐゴシック" w:hAnsi="ＭＳ Ｐゴシック" w:cs="ＭＳ Ｐゴシック"/>
      <w:b/>
      <w:bCs/>
      <w:kern w:val="36"/>
      <w:sz w:val="48"/>
      <w:szCs w:val="48"/>
    </w:rPr>
  </w:style>
  <w:style w:type="character" w:styleId="af1">
    <w:name w:val="Emphasis"/>
    <w:basedOn w:val="a0"/>
    <w:uiPriority w:val="20"/>
    <w:qFormat/>
    <w:rsid w:val="00DF23D1"/>
    <w:rPr>
      <w:i/>
      <w:iCs/>
    </w:rPr>
  </w:style>
  <w:style w:type="character" w:styleId="af2">
    <w:name w:val="Strong"/>
    <w:basedOn w:val="a0"/>
    <w:uiPriority w:val="22"/>
    <w:qFormat/>
    <w:rsid w:val="00DF23D1"/>
    <w:rPr>
      <w:b/>
      <w:bCs/>
    </w:rPr>
  </w:style>
  <w:style w:type="character" w:customStyle="1" w:styleId="m3-text--small2">
    <w:name w:val="m3-text--small2"/>
    <w:basedOn w:val="a0"/>
    <w:rsid w:val="00DF23D1"/>
    <w:rPr>
      <w:sz w:val="20"/>
      <w:szCs w:val="20"/>
    </w:rPr>
  </w:style>
  <w:style w:type="character" w:customStyle="1" w:styleId="m3-article-listdate-y">
    <w:name w:val="m3-article-list__date-y"/>
    <w:basedOn w:val="a0"/>
    <w:rsid w:val="00DF23D1"/>
  </w:style>
  <w:style w:type="character" w:customStyle="1" w:styleId="m3-article-listdate-md">
    <w:name w:val="m3-article-list__date-md"/>
    <w:basedOn w:val="a0"/>
    <w:rsid w:val="00DF23D1"/>
  </w:style>
  <w:style w:type="character" w:customStyle="1" w:styleId="m3-functiontwitter">
    <w:name w:val="m3-function__twitter"/>
    <w:basedOn w:val="a0"/>
    <w:rsid w:val="00DF23D1"/>
  </w:style>
  <w:style w:type="character" w:customStyle="1" w:styleId="20">
    <w:name w:val="見出し 2 (文字)"/>
    <w:basedOn w:val="a0"/>
    <w:link w:val="2"/>
    <w:uiPriority w:val="9"/>
    <w:semiHidden/>
    <w:rsid w:val="00EC1D39"/>
    <w:rPr>
      <w:rFonts w:asciiTheme="majorHAnsi" w:eastAsiaTheme="majorEastAsia" w:hAnsiTheme="majorHAnsi" w:cstheme="majorBidi"/>
    </w:rPr>
  </w:style>
  <w:style w:type="character" w:customStyle="1" w:styleId="mw-headline">
    <w:name w:val="mw-headline"/>
    <w:basedOn w:val="a0"/>
    <w:rsid w:val="00EC1D39"/>
  </w:style>
  <w:style w:type="character" w:customStyle="1" w:styleId="mw-editsection1">
    <w:name w:val="mw-editsection1"/>
    <w:basedOn w:val="a0"/>
    <w:rsid w:val="00EC1D39"/>
  </w:style>
  <w:style w:type="character" w:customStyle="1" w:styleId="mw-editsection-bracket">
    <w:name w:val="mw-editsection-bracket"/>
    <w:basedOn w:val="a0"/>
    <w:rsid w:val="00EC1D39"/>
  </w:style>
  <w:style w:type="table" w:customStyle="1" w:styleId="14">
    <w:name w:val="表 (格子)1"/>
    <w:basedOn w:val="a1"/>
    <w:next w:val="a7"/>
    <w:uiPriority w:val="39"/>
    <w:rsid w:val="00B31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
    <w:rsid w:val="00E45FF0"/>
    <w:pPr>
      <w:widowControl/>
      <w:spacing w:after="360" w:line="576" w:lineRule="auto"/>
      <w:ind w:firstLine="240"/>
      <w:jc w:val="left"/>
    </w:pPr>
    <w:rPr>
      <w:rFonts w:ascii="ＭＳ Ｐゴシック" w:eastAsia="ＭＳ Ｐゴシック" w:hAnsi="ＭＳ Ｐゴシック" w:cs="ＭＳ Ｐゴシック"/>
      <w:color w:val="000000"/>
      <w:kern w:val="0"/>
      <w:sz w:val="24"/>
      <w:szCs w:val="24"/>
    </w:rPr>
  </w:style>
  <w:style w:type="character" w:customStyle="1" w:styleId="af3">
    <w:name w:val="コメント文字列 (文字)"/>
    <w:link w:val="af4"/>
    <w:semiHidden/>
    <w:locked/>
    <w:rsid w:val="00CA5871"/>
    <w:rPr>
      <w:rFonts w:ascii="Century" w:eastAsia="ＭＳ 明朝" w:hAnsi="Century"/>
      <w:sz w:val="24"/>
      <w:szCs w:val="24"/>
      <w:lang w:val="x-none" w:eastAsia="x-none"/>
    </w:rPr>
  </w:style>
  <w:style w:type="paragraph" w:styleId="af4">
    <w:name w:val="annotation text"/>
    <w:basedOn w:val="a"/>
    <w:link w:val="af3"/>
    <w:semiHidden/>
    <w:rsid w:val="00CA5871"/>
    <w:pPr>
      <w:widowControl/>
      <w:spacing w:line="240" w:lineRule="atLeast"/>
      <w:jc w:val="left"/>
    </w:pPr>
    <w:rPr>
      <w:rFonts w:ascii="Century" w:eastAsia="ＭＳ 明朝" w:hAnsi="Century"/>
      <w:sz w:val="24"/>
      <w:szCs w:val="24"/>
      <w:lang w:val="x-none" w:eastAsia="x-none"/>
    </w:rPr>
  </w:style>
  <w:style w:type="character" w:customStyle="1" w:styleId="15">
    <w:name w:val="コメント文字列 (文字)1"/>
    <w:basedOn w:val="a0"/>
    <w:uiPriority w:val="99"/>
    <w:semiHidden/>
    <w:rsid w:val="00CA5871"/>
  </w:style>
  <w:style w:type="character" w:styleId="af5">
    <w:name w:val="annotation reference"/>
    <w:rsid w:val="00CA5871"/>
    <w:rPr>
      <w:sz w:val="18"/>
      <w:szCs w:val="18"/>
    </w:rPr>
  </w:style>
  <w:style w:type="paragraph" w:customStyle="1" w:styleId="yndetailtext">
    <w:name w:val="yndetailtext"/>
    <w:basedOn w:val="a"/>
    <w:rsid w:val="002A18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ost">
    <w:name w:val="post"/>
    <w:basedOn w:val="a"/>
    <w:rsid w:val="003B1F8F"/>
    <w:pPr>
      <w:widowControl/>
      <w:spacing w:after="120"/>
      <w:jc w:val="left"/>
    </w:pPr>
    <w:rPr>
      <w:rFonts w:ascii="ＭＳ Ｐゴシック" w:eastAsia="ＭＳ Ｐゴシック" w:hAnsi="ＭＳ Ｐゴシック" w:cs="ＭＳ Ｐゴシック"/>
      <w:color w:val="696969"/>
      <w:kern w:val="0"/>
      <w:sz w:val="18"/>
      <w:szCs w:val="18"/>
    </w:rPr>
  </w:style>
  <w:style w:type="paragraph" w:styleId="z-">
    <w:name w:val="HTML Top of Form"/>
    <w:basedOn w:val="a"/>
    <w:next w:val="a"/>
    <w:link w:val="z-0"/>
    <w:hidden/>
    <w:uiPriority w:val="99"/>
    <w:semiHidden/>
    <w:unhideWhenUsed/>
    <w:rsid w:val="00BE4A75"/>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BE4A75"/>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BE4A75"/>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BE4A75"/>
    <w:rPr>
      <w:rFonts w:ascii="Arial" w:eastAsia="ＭＳ Ｐゴシック" w:hAnsi="Arial" w:cs="Arial"/>
      <w:vanish/>
      <w:kern w:val="0"/>
      <w:sz w:val="16"/>
      <w:szCs w:val="16"/>
    </w:rPr>
  </w:style>
  <w:style w:type="paragraph" w:customStyle="1" w:styleId="toctitle1">
    <w:name w:val="toc_title1"/>
    <w:basedOn w:val="a"/>
    <w:rsid w:val="00592BB1"/>
    <w:pPr>
      <w:widowControl/>
      <w:jc w:val="center"/>
    </w:pPr>
    <w:rPr>
      <w:rFonts w:ascii="ＭＳ Ｐゴシック" w:eastAsia="ＭＳ Ｐゴシック" w:hAnsi="ＭＳ Ｐゴシック" w:cs="ＭＳ Ｐゴシック"/>
      <w:b/>
      <w:bCs/>
      <w:kern w:val="0"/>
      <w:sz w:val="24"/>
      <w:szCs w:val="24"/>
    </w:rPr>
  </w:style>
  <w:style w:type="character" w:customStyle="1" w:styleId="toctoggle1">
    <w:name w:val="toc_toggle1"/>
    <w:basedOn w:val="a0"/>
    <w:rsid w:val="00592BB1"/>
    <w:rPr>
      <w:b w:val="0"/>
      <w:bCs w:val="0"/>
      <w:sz w:val="22"/>
      <w:szCs w:val="22"/>
    </w:rPr>
  </w:style>
  <w:style w:type="character" w:customStyle="1" w:styleId="separator1">
    <w:name w:val="separator1"/>
    <w:basedOn w:val="a0"/>
    <w:rsid w:val="00592BB1"/>
  </w:style>
  <w:style w:type="character" w:customStyle="1" w:styleId="tocnumber">
    <w:name w:val="toc_number"/>
    <w:basedOn w:val="a0"/>
    <w:rsid w:val="00592BB1"/>
  </w:style>
  <w:style w:type="character" w:customStyle="1" w:styleId="fontl">
    <w:name w:val="fontl"/>
    <w:basedOn w:val="a0"/>
    <w:rsid w:val="0023461F"/>
  </w:style>
  <w:style w:type="character" w:customStyle="1" w:styleId="50">
    <w:name w:val="見出し 5 (文字)"/>
    <w:basedOn w:val="a0"/>
    <w:link w:val="5"/>
    <w:uiPriority w:val="9"/>
    <w:semiHidden/>
    <w:rsid w:val="00A01824"/>
    <w:rPr>
      <w:rFonts w:asciiTheme="majorHAnsi" w:eastAsiaTheme="majorEastAsia" w:hAnsiTheme="majorHAnsi" w:cstheme="majorBidi"/>
    </w:rPr>
  </w:style>
  <w:style w:type="character" w:customStyle="1" w:styleId="60">
    <w:name w:val="見出し 6 (文字)"/>
    <w:basedOn w:val="a0"/>
    <w:link w:val="6"/>
    <w:uiPriority w:val="9"/>
    <w:semiHidden/>
    <w:rsid w:val="002017C4"/>
    <w:rPr>
      <w:b/>
      <w:bCs/>
    </w:rPr>
  </w:style>
  <w:style w:type="character" w:customStyle="1" w:styleId="logo">
    <w:name w:val="logo"/>
    <w:basedOn w:val="a0"/>
    <w:rsid w:val="00DB0C8F"/>
  </w:style>
  <w:style w:type="character" w:customStyle="1" w:styleId="position">
    <w:name w:val="position"/>
    <w:basedOn w:val="a0"/>
    <w:rsid w:val="00DB0C8F"/>
  </w:style>
  <w:style w:type="character" w:customStyle="1" w:styleId="30">
    <w:name w:val="見出し 3 (文字)"/>
    <w:basedOn w:val="a0"/>
    <w:link w:val="3"/>
    <w:uiPriority w:val="9"/>
    <w:semiHidden/>
    <w:rsid w:val="00AF1C8A"/>
    <w:rPr>
      <w:rFonts w:asciiTheme="majorHAnsi" w:eastAsiaTheme="majorEastAsia" w:hAnsiTheme="majorHAnsi" w:cstheme="majorBidi"/>
    </w:rPr>
  </w:style>
  <w:style w:type="paragraph" w:customStyle="1" w:styleId="m3readable1">
    <w:name w:val="m3_readable1"/>
    <w:basedOn w:val="a"/>
    <w:rsid w:val="00BE306C"/>
    <w:pPr>
      <w:widowControl/>
      <w:spacing w:before="170" w:after="170"/>
      <w:jc w:val="left"/>
    </w:pPr>
    <w:rPr>
      <w:rFonts w:ascii="ＭＳ Ｐゴシック" w:eastAsia="ＭＳ Ｐゴシック" w:hAnsi="ＭＳ Ｐゴシック" w:cs="ＭＳ Ｐゴシック"/>
      <w:kern w:val="0"/>
      <w:szCs w:val="21"/>
    </w:rPr>
  </w:style>
  <w:style w:type="character" w:customStyle="1" w:styleId="bgc-yellow1">
    <w:name w:val="bgc-yellow1"/>
    <w:basedOn w:val="a0"/>
    <w:rsid w:val="000A5F73"/>
    <w:rPr>
      <w:b/>
      <w:bCs/>
      <w:sz w:val="27"/>
      <w:szCs w:val="27"/>
    </w:rPr>
  </w:style>
  <w:style w:type="character" w:customStyle="1" w:styleId="red1">
    <w:name w:val="red1"/>
    <w:basedOn w:val="a0"/>
    <w:rsid w:val="000A5F73"/>
    <w:rPr>
      <w:color w:val="FF4D90"/>
      <w:sz w:val="25"/>
      <w:szCs w:val="25"/>
    </w:rPr>
  </w:style>
  <w:style w:type="character" w:customStyle="1" w:styleId="b1">
    <w:name w:val="b1"/>
    <w:basedOn w:val="a0"/>
    <w:rsid w:val="00492453"/>
    <w:rPr>
      <w:b/>
      <w:bCs/>
      <w:sz w:val="25"/>
      <w:szCs w:val="25"/>
    </w:rPr>
  </w:style>
  <w:style w:type="paragraph" w:customStyle="1" w:styleId="articledate">
    <w:name w:val="articledate"/>
    <w:basedOn w:val="a"/>
    <w:rsid w:val="00E87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ommentator">
    <w:name w:val="commentator"/>
    <w:basedOn w:val="a"/>
    <w:rsid w:val="00E87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6">
    <w:name w:val="日付1"/>
    <w:basedOn w:val="a"/>
    <w:rsid w:val="0093664A"/>
    <w:pPr>
      <w:widowControl/>
      <w:spacing w:before="100" w:beforeAutospacing="1" w:after="100" w:afterAutospacing="1"/>
      <w:jc w:val="left"/>
    </w:pPr>
    <w:rPr>
      <w:rFonts w:ascii="ＭＳ Ｐゴシック" w:eastAsia="ＭＳ Ｐゴシック" w:hAnsi="ＭＳ Ｐゴシック" w:cs="ＭＳ Ｐゴシック"/>
      <w:kern w:val="0"/>
      <w:sz w:val="15"/>
      <w:szCs w:val="15"/>
    </w:rPr>
  </w:style>
  <w:style w:type="paragraph" w:customStyle="1" w:styleId="kijitopictitle5">
    <w:name w:val="kiji_topictitle5"/>
    <w:basedOn w:val="a"/>
    <w:rsid w:val="0093664A"/>
    <w:pPr>
      <w:widowControl/>
      <w:shd w:val="clear" w:color="auto" w:fill="007FC8"/>
      <w:spacing w:line="660" w:lineRule="atLeast"/>
      <w:jc w:val="left"/>
    </w:pPr>
    <w:rPr>
      <w:rFonts w:ascii="ＭＳ Ｐゴシック" w:eastAsia="ＭＳ Ｐゴシック" w:hAnsi="ＭＳ Ｐゴシック" w:cs="ＭＳ Ｐゴシック"/>
      <w:color w:val="FFFFFF"/>
      <w:kern w:val="0"/>
      <w:sz w:val="24"/>
      <w:szCs w:val="24"/>
    </w:rPr>
  </w:style>
  <w:style w:type="paragraph" w:customStyle="1" w:styleId="lead">
    <w:name w:val="lead"/>
    <w:basedOn w:val="a"/>
    <w:rsid w:val="003C52A9"/>
    <w:pPr>
      <w:widowControl/>
      <w:spacing w:after="300"/>
      <w:jc w:val="left"/>
    </w:pPr>
    <w:rPr>
      <w:rFonts w:ascii="ＭＳ Ｐゴシック" w:eastAsia="ＭＳ Ｐゴシック" w:hAnsi="ＭＳ Ｐゴシック" w:cs="ＭＳ Ｐゴシック"/>
      <w:kern w:val="0"/>
      <w:sz w:val="24"/>
      <w:szCs w:val="24"/>
    </w:rPr>
  </w:style>
  <w:style w:type="paragraph" w:customStyle="1" w:styleId="1-1">
    <w:name w:val="1-1"/>
    <w:basedOn w:val="a"/>
    <w:link w:val="1-10"/>
    <w:qFormat/>
    <w:rsid w:val="0030070B"/>
    <w:pPr>
      <w:overflowPunct w:val="0"/>
      <w:textAlignment w:val="baseline"/>
    </w:pPr>
    <w:rPr>
      <w:rFonts w:ascii="ヒラギノ角ゴ3等幅" w:eastAsia="ヒラギノ角ゴ3等幅" w:hAnsi="ＭＳ ゴシック" w:cs="ＭＳ Ｐ明朝"/>
      <w:color w:val="000000"/>
      <w:kern w:val="0"/>
      <w:sz w:val="22"/>
    </w:rPr>
  </w:style>
  <w:style w:type="character" w:customStyle="1" w:styleId="1-10">
    <w:name w:val="1-1 (文字)"/>
    <w:link w:val="1-1"/>
    <w:rsid w:val="0030070B"/>
    <w:rPr>
      <w:rFonts w:ascii="ヒラギノ角ゴ3等幅" w:eastAsia="ヒラギノ角ゴ3等幅" w:hAnsi="ＭＳ ゴシック" w:cs="ＭＳ Ｐ明朝"/>
      <w:color w:val="000000"/>
      <w:kern w:val="0"/>
      <w:sz w:val="22"/>
    </w:rPr>
  </w:style>
  <w:style w:type="paragraph" w:customStyle="1" w:styleId="21">
    <w:name w:val="日付2"/>
    <w:basedOn w:val="a"/>
    <w:rsid w:val="004A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ttl2">
    <w:name w:val="pttl2"/>
    <w:basedOn w:val="a"/>
    <w:rsid w:val="004A36C0"/>
    <w:pPr>
      <w:widowControl/>
      <w:spacing w:before="100" w:beforeAutospacing="1" w:after="100" w:afterAutospacing="1"/>
      <w:jc w:val="center"/>
    </w:pPr>
    <w:rPr>
      <w:rFonts w:ascii="ＭＳ Ｐゴシック" w:eastAsia="ＭＳ Ｐゴシック" w:hAnsi="ＭＳ Ｐゴシック" w:cs="ＭＳ Ｐゴシック"/>
      <w:kern w:val="0"/>
      <w:sz w:val="20"/>
      <w:szCs w:val="20"/>
    </w:rPr>
  </w:style>
  <w:style w:type="character" w:customStyle="1" w:styleId="siryou-bun011">
    <w:name w:val="siryou-bun011"/>
    <w:basedOn w:val="a0"/>
    <w:rsid w:val="00032973"/>
    <w:rPr>
      <w:vanish w:val="0"/>
      <w:webHidden w:val="0"/>
      <w:specVanish w:val="0"/>
    </w:rPr>
  </w:style>
  <w:style w:type="character" w:customStyle="1" w:styleId="siryou-tyusyaku1">
    <w:name w:val="siryou-tyusyaku1"/>
    <w:basedOn w:val="a0"/>
    <w:rsid w:val="00032973"/>
    <w:rPr>
      <w:vanish w:val="0"/>
      <w:webHidden w:val="0"/>
      <w:specVanish w:val="0"/>
    </w:rPr>
  </w:style>
  <w:style w:type="character" w:customStyle="1" w:styleId="spacelft11">
    <w:name w:val="space_lft11"/>
    <w:basedOn w:val="a0"/>
    <w:rsid w:val="002B7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1915">
      <w:bodyDiv w:val="1"/>
      <w:marLeft w:val="0"/>
      <w:marRight w:val="0"/>
      <w:marTop w:val="0"/>
      <w:marBottom w:val="0"/>
      <w:divBdr>
        <w:top w:val="none" w:sz="0" w:space="0" w:color="auto"/>
        <w:left w:val="none" w:sz="0" w:space="0" w:color="auto"/>
        <w:bottom w:val="none" w:sz="0" w:space="0" w:color="auto"/>
        <w:right w:val="none" w:sz="0" w:space="0" w:color="auto"/>
      </w:divBdr>
    </w:div>
    <w:div w:id="146943118">
      <w:bodyDiv w:val="1"/>
      <w:marLeft w:val="0"/>
      <w:marRight w:val="0"/>
      <w:marTop w:val="0"/>
      <w:marBottom w:val="0"/>
      <w:divBdr>
        <w:top w:val="none" w:sz="0" w:space="0" w:color="auto"/>
        <w:left w:val="none" w:sz="0" w:space="0" w:color="auto"/>
        <w:bottom w:val="none" w:sz="0" w:space="0" w:color="auto"/>
        <w:right w:val="none" w:sz="0" w:space="0" w:color="auto"/>
      </w:divBdr>
      <w:divsChild>
        <w:div w:id="1566601130">
          <w:marLeft w:val="0"/>
          <w:marRight w:val="0"/>
          <w:marTop w:val="225"/>
          <w:marBottom w:val="0"/>
          <w:divBdr>
            <w:top w:val="none" w:sz="0" w:space="0" w:color="auto"/>
            <w:left w:val="none" w:sz="0" w:space="0" w:color="auto"/>
            <w:bottom w:val="none" w:sz="0" w:space="0" w:color="auto"/>
            <w:right w:val="none" w:sz="0" w:space="0" w:color="auto"/>
          </w:divBdr>
          <w:divsChild>
            <w:div w:id="946162926">
              <w:marLeft w:val="0"/>
              <w:marRight w:val="300"/>
              <w:marTop w:val="0"/>
              <w:marBottom w:val="150"/>
              <w:divBdr>
                <w:top w:val="none" w:sz="0" w:space="0" w:color="auto"/>
                <w:left w:val="none" w:sz="0" w:space="0" w:color="auto"/>
                <w:bottom w:val="none" w:sz="0" w:space="0" w:color="auto"/>
                <w:right w:val="none" w:sz="0" w:space="0" w:color="auto"/>
              </w:divBdr>
              <w:divsChild>
                <w:div w:id="18520626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9010804">
      <w:bodyDiv w:val="1"/>
      <w:marLeft w:val="0"/>
      <w:marRight w:val="0"/>
      <w:marTop w:val="0"/>
      <w:marBottom w:val="0"/>
      <w:divBdr>
        <w:top w:val="none" w:sz="0" w:space="0" w:color="auto"/>
        <w:left w:val="none" w:sz="0" w:space="0" w:color="auto"/>
        <w:bottom w:val="none" w:sz="0" w:space="0" w:color="auto"/>
        <w:right w:val="none" w:sz="0" w:space="0" w:color="auto"/>
      </w:divBdr>
      <w:divsChild>
        <w:div w:id="894699525">
          <w:marLeft w:val="0"/>
          <w:marRight w:val="0"/>
          <w:marTop w:val="0"/>
          <w:marBottom w:val="0"/>
          <w:divBdr>
            <w:top w:val="none" w:sz="0" w:space="0" w:color="auto"/>
            <w:left w:val="none" w:sz="0" w:space="0" w:color="auto"/>
            <w:bottom w:val="none" w:sz="0" w:space="0" w:color="auto"/>
            <w:right w:val="none" w:sz="0" w:space="0" w:color="auto"/>
          </w:divBdr>
          <w:divsChild>
            <w:div w:id="783423010">
              <w:marLeft w:val="0"/>
              <w:marRight w:val="0"/>
              <w:marTop w:val="0"/>
              <w:marBottom w:val="0"/>
              <w:divBdr>
                <w:top w:val="none" w:sz="0" w:space="0" w:color="auto"/>
                <w:left w:val="none" w:sz="0" w:space="0" w:color="auto"/>
                <w:bottom w:val="none" w:sz="0" w:space="0" w:color="auto"/>
                <w:right w:val="none" w:sz="0" w:space="0" w:color="auto"/>
              </w:divBdr>
              <w:divsChild>
                <w:div w:id="1385908701">
                  <w:marLeft w:val="0"/>
                  <w:marRight w:val="0"/>
                  <w:marTop w:val="0"/>
                  <w:marBottom w:val="0"/>
                  <w:divBdr>
                    <w:top w:val="none" w:sz="0" w:space="0" w:color="auto"/>
                    <w:left w:val="none" w:sz="0" w:space="0" w:color="auto"/>
                    <w:bottom w:val="none" w:sz="0" w:space="0" w:color="auto"/>
                    <w:right w:val="none" w:sz="0" w:space="0" w:color="auto"/>
                  </w:divBdr>
                </w:div>
              </w:divsChild>
            </w:div>
            <w:div w:id="1133788513">
              <w:marLeft w:val="0"/>
              <w:marRight w:val="0"/>
              <w:marTop w:val="0"/>
              <w:marBottom w:val="0"/>
              <w:divBdr>
                <w:top w:val="none" w:sz="0" w:space="0" w:color="auto"/>
                <w:left w:val="none" w:sz="0" w:space="0" w:color="auto"/>
                <w:bottom w:val="none" w:sz="0" w:space="0" w:color="auto"/>
                <w:right w:val="none" w:sz="0" w:space="0" w:color="auto"/>
              </w:divBdr>
            </w:div>
            <w:div w:id="1372801841">
              <w:marLeft w:val="0"/>
              <w:marRight w:val="0"/>
              <w:marTop w:val="0"/>
              <w:marBottom w:val="0"/>
              <w:divBdr>
                <w:top w:val="none" w:sz="0" w:space="0" w:color="auto"/>
                <w:left w:val="none" w:sz="0" w:space="0" w:color="auto"/>
                <w:bottom w:val="none" w:sz="0" w:space="0" w:color="auto"/>
                <w:right w:val="none" w:sz="0" w:space="0" w:color="auto"/>
              </w:divBdr>
            </w:div>
          </w:divsChild>
        </w:div>
        <w:div w:id="934823678">
          <w:marLeft w:val="0"/>
          <w:marRight w:val="0"/>
          <w:marTop w:val="0"/>
          <w:marBottom w:val="0"/>
          <w:divBdr>
            <w:top w:val="none" w:sz="0" w:space="0" w:color="auto"/>
            <w:left w:val="none" w:sz="0" w:space="0" w:color="auto"/>
            <w:bottom w:val="none" w:sz="0" w:space="0" w:color="auto"/>
            <w:right w:val="none" w:sz="0" w:space="0" w:color="auto"/>
          </w:divBdr>
          <w:divsChild>
            <w:div w:id="7954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917">
      <w:bodyDiv w:val="1"/>
      <w:marLeft w:val="0"/>
      <w:marRight w:val="0"/>
      <w:marTop w:val="0"/>
      <w:marBottom w:val="0"/>
      <w:divBdr>
        <w:top w:val="none" w:sz="0" w:space="0" w:color="auto"/>
        <w:left w:val="none" w:sz="0" w:space="0" w:color="auto"/>
        <w:bottom w:val="none" w:sz="0" w:space="0" w:color="auto"/>
        <w:right w:val="none" w:sz="0" w:space="0" w:color="auto"/>
      </w:divBdr>
      <w:divsChild>
        <w:div w:id="488057008">
          <w:marLeft w:val="0"/>
          <w:marRight w:val="0"/>
          <w:marTop w:val="0"/>
          <w:marBottom w:val="0"/>
          <w:divBdr>
            <w:top w:val="none" w:sz="0" w:space="0" w:color="auto"/>
            <w:left w:val="none" w:sz="0" w:space="0" w:color="auto"/>
            <w:bottom w:val="none" w:sz="0" w:space="0" w:color="auto"/>
            <w:right w:val="none" w:sz="0" w:space="0" w:color="auto"/>
          </w:divBdr>
          <w:divsChild>
            <w:div w:id="298800725">
              <w:marLeft w:val="0"/>
              <w:marRight w:val="0"/>
              <w:marTop w:val="0"/>
              <w:marBottom w:val="0"/>
              <w:divBdr>
                <w:top w:val="none" w:sz="0" w:space="0" w:color="auto"/>
                <w:left w:val="none" w:sz="0" w:space="0" w:color="auto"/>
                <w:bottom w:val="none" w:sz="0" w:space="0" w:color="auto"/>
                <w:right w:val="none" w:sz="0" w:space="0" w:color="auto"/>
              </w:divBdr>
              <w:divsChild>
                <w:div w:id="857886099">
                  <w:marLeft w:val="0"/>
                  <w:marRight w:val="0"/>
                  <w:marTop w:val="0"/>
                  <w:marBottom w:val="0"/>
                  <w:divBdr>
                    <w:top w:val="none" w:sz="0" w:space="0" w:color="auto"/>
                    <w:left w:val="none" w:sz="0" w:space="0" w:color="auto"/>
                    <w:bottom w:val="none" w:sz="0" w:space="0" w:color="auto"/>
                    <w:right w:val="none" w:sz="0" w:space="0" w:color="auto"/>
                  </w:divBdr>
                  <w:divsChild>
                    <w:div w:id="43720224">
                      <w:marLeft w:val="0"/>
                      <w:marRight w:val="0"/>
                      <w:marTop w:val="0"/>
                      <w:marBottom w:val="0"/>
                      <w:divBdr>
                        <w:top w:val="none" w:sz="0" w:space="0" w:color="auto"/>
                        <w:left w:val="none" w:sz="0" w:space="0" w:color="auto"/>
                        <w:bottom w:val="none" w:sz="0" w:space="0" w:color="auto"/>
                        <w:right w:val="none" w:sz="0" w:space="0" w:color="auto"/>
                      </w:divBdr>
                      <w:divsChild>
                        <w:div w:id="799152043">
                          <w:marLeft w:val="0"/>
                          <w:marRight w:val="0"/>
                          <w:marTop w:val="0"/>
                          <w:marBottom w:val="0"/>
                          <w:divBdr>
                            <w:top w:val="none" w:sz="0" w:space="0" w:color="auto"/>
                            <w:left w:val="none" w:sz="0" w:space="0" w:color="auto"/>
                            <w:bottom w:val="none" w:sz="0" w:space="0" w:color="auto"/>
                            <w:right w:val="none" w:sz="0" w:space="0" w:color="auto"/>
                          </w:divBdr>
                          <w:divsChild>
                            <w:div w:id="620765307">
                              <w:marLeft w:val="0"/>
                              <w:marRight w:val="0"/>
                              <w:marTop w:val="0"/>
                              <w:marBottom w:val="0"/>
                              <w:divBdr>
                                <w:top w:val="none" w:sz="0" w:space="0" w:color="auto"/>
                                <w:left w:val="none" w:sz="0" w:space="0" w:color="auto"/>
                                <w:bottom w:val="none" w:sz="0" w:space="0" w:color="auto"/>
                                <w:right w:val="none" w:sz="0" w:space="0" w:color="auto"/>
                              </w:divBdr>
                              <w:divsChild>
                                <w:div w:id="574239145">
                                  <w:marLeft w:val="300"/>
                                  <w:marRight w:val="0"/>
                                  <w:marTop w:val="0"/>
                                  <w:marBottom w:val="0"/>
                                  <w:divBdr>
                                    <w:top w:val="none" w:sz="0" w:space="0" w:color="auto"/>
                                    <w:left w:val="none" w:sz="0" w:space="0" w:color="auto"/>
                                    <w:bottom w:val="none" w:sz="0" w:space="0" w:color="auto"/>
                                    <w:right w:val="none" w:sz="0" w:space="0" w:color="auto"/>
                                  </w:divBdr>
                                  <w:divsChild>
                                    <w:div w:id="299652376">
                                      <w:marLeft w:val="0"/>
                                      <w:marRight w:val="0"/>
                                      <w:marTop w:val="75"/>
                                      <w:marBottom w:val="0"/>
                                      <w:divBdr>
                                        <w:top w:val="single" w:sz="6" w:space="4" w:color="666666"/>
                                        <w:left w:val="single" w:sz="6" w:space="4" w:color="666666"/>
                                        <w:bottom w:val="single" w:sz="6" w:space="4" w:color="666666"/>
                                        <w:right w:val="single" w:sz="6" w:space="4" w:color="666666"/>
                                      </w:divBdr>
                                    </w:div>
                                  </w:divsChild>
                                </w:div>
                              </w:divsChild>
                            </w:div>
                            <w:div w:id="249435719">
                              <w:marLeft w:val="0"/>
                              <w:marRight w:val="0"/>
                              <w:marTop w:val="0"/>
                              <w:marBottom w:val="0"/>
                              <w:divBdr>
                                <w:top w:val="none" w:sz="0" w:space="0" w:color="auto"/>
                                <w:left w:val="none" w:sz="0" w:space="0" w:color="auto"/>
                                <w:bottom w:val="none" w:sz="0" w:space="0" w:color="auto"/>
                                <w:right w:val="none" w:sz="0" w:space="0" w:color="auto"/>
                              </w:divBdr>
                              <w:divsChild>
                                <w:div w:id="1761173801">
                                  <w:marLeft w:val="0"/>
                                  <w:marRight w:val="0"/>
                                  <w:marTop w:val="0"/>
                                  <w:marBottom w:val="0"/>
                                  <w:divBdr>
                                    <w:top w:val="none" w:sz="0" w:space="0" w:color="auto"/>
                                    <w:left w:val="none" w:sz="0" w:space="0" w:color="auto"/>
                                    <w:bottom w:val="none" w:sz="0" w:space="0" w:color="auto"/>
                                    <w:right w:val="none" w:sz="0" w:space="0" w:color="auto"/>
                                  </w:divBdr>
                                  <w:divsChild>
                                    <w:div w:id="3062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787441">
      <w:bodyDiv w:val="1"/>
      <w:marLeft w:val="0"/>
      <w:marRight w:val="0"/>
      <w:marTop w:val="0"/>
      <w:marBottom w:val="0"/>
      <w:divBdr>
        <w:top w:val="none" w:sz="0" w:space="0" w:color="auto"/>
        <w:left w:val="none" w:sz="0" w:space="0" w:color="auto"/>
        <w:bottom w:val="none" w:sz="0" w:space="0" w:color="auto"/>
        <w:right w:val="none" w:sz="0" w:space="0" w:color="auto"/>
      </w:divBdr>
      <w:divsChild>
        <w:div w:id="649408596">
          <w:marLeft w:val="0"/>
          <w:marRight w:val="0"/>
          <w:marTop w:val="0"/>
          <w:marBottom w:val="0"/>
          <w:divBdr>
            <w:top w:val="none" w:sz="0" w:space="0" w:color="auto"/>
            <w:left w:val="none" w:sz="0" w:space="0" w:color="auto"/>
            <w:bottom w:val="none" w:sz="0" w:space="0" w:color="auto"/>
            <w:right w:val="none" w:sz="0" w:space="0" w:color="auto"/>
          </w:divBdr>
          <w:divsChild>
            <w:div w:id="817503271">
              <w:marLeft w:val="0"/>
              <w:marRight w:val="0"/>
              <w:marTop w:val="0"/>
              <w:marBottom w:val="0"/>
              <w:divBdr>
                <w:top w:val="none" w:sz="0" w:space="0" w:color="auto"/>
                <w:left w:val="none" w:sz="0" w:space="0" w:color="auto"/>
                <w:bottom w:val="none" w:sz="0" w:space="0" w:color="auto"/>
                <w:right w:val="none" w:sz="0" w:space="0" w:color="auto"/>
              </w:divBdr>
              <w:divsChild>
                <w:div w:id="269433204">
                  <w:marLeft w:val="0"/>
                  <w:marRight w:val="0"/>
                  <w:marTop w:val="0"/>
                  <w:marBottom w:val="0"/>
                  <w:divBdr>
                    <w:top w:val="none" w:sz="0" w:space="0" w:color="auto"/>
                    <w:left w:val="none" w:sz="0" w:space="0" w:color="auto"/>
                    <w:bottom w:val="none" w:sz="0" w:space="0" w:color="auto"/>
                    <w:right w:val="none" w:sz="0" w:space="0" w:color="auto"/>
                  </w:divBdr>
                  <w:divsChild>
                    <w:div w:id="7143918">
                      <w:marLeft w:val="0"/>
                      <w:marRight w:val="0"/>
                      <w:marTop w:val="150"/>
                      <w:marBottom w:val="0"/>
                      <w:divBdr>
                        <w:top w:val="single" w:sz="6" w:space="7" w:color="DEDEDE"/>
                        <w:left w:val="single" w:sz="6" w:space="7" w:color="DEDEDE"/>
                        <w:bottom w:val="single" w:sz="6" w:space="7" w:color="DEDEDE"/>
                        <w:right w:val="single" w:sz="6" w:space="7" w:color="DEDEDE"/>
                      </w:divBdr>
                      <w:divsChild>
                        <w:div w:id="1357921677">
                          <w:marLeft w:val="0"/>
                          <w:marRight w:val="0"/>
                          <w:marTop w:val="0"/>
                          <w:marBottom w:val="0"/>
                          <w:divBdr>
                            <w:top w:val="none" w:sz="0" w:space="0" w:color="auto"/>
                            <w:left w:val="none" w:sz="0" w:space="0" w:color="auto"/>
                            <w:bottom w:val="none" w:sz="0" w:space="0" w:color="auto"/>
                            <w:right w:val="none" w:sz="0" w:space="0" w:color="auto"/>
                          </w:divBdr>
                          <w:divsChild>
                            <w:div w:id="623971023">
                              <w:marLeft w:val="0"/>
                              <w:marRight w:val="0"/>
                              <w:marTop w:val="300"/>
                              <w:marBottom w:val="0"/>
                              <w:divBdr>
                                <w:top w:val="none" w:sz="0" w:space="0" w:color="auto"/>
                                <w:left w:val="none" w:sz="0" w:space="0" w:color="auto"/>
                                <w:bottom w:val="none" w:sz="0" w:space="0" w:color="auto"/>
                                <w:right w:val="none" w:sz="0" w:space="0" w:color="auto"/>
                              </w:divBdr>
                            </w:div>
                            <w:div w:id="565992280">
                              <w:marLeft w:val="0"/>
                              <w:marRight w:val="0"/>
                              <w:marTop w:val="150"/>
                              <w:marBottom w:val="0"/>
                              <w:divBdr>
                                <w:top w:val="none" w:sz="0" w:space="0" w:color="auto"/>
                                <w:left w:val="none" w:sz="0" w:space="0" w:color="auto"/>
                                <w:bottom w:val="none" w:sz="0" w:space="0" w:color="auto"/>
                                <w:right w:val="none" w:sz="0" w:space="0" w:color="auto"/>
                              </w:divBdr>
                            </w:div>
                          </w:divsChild>
                        </w:div>
                        <w:div w:id="17461077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314381420">
      <w:bodyDiv w:val="1"/>
      <w:marLeft w:val="0"/>
      <w:marRight w:val="0"/>
      <w:marTop w:val="0"/>
      <w:marBottom w:val="0"/>
      <w:divBdr>
        <w:top w:val="none" w:sz="0" w:space="0" w:color="auto"/>
        <w:left w:val="none" w:sz="0" w:space="0" w:color="auto"/>
        <w:bottom w:val="none" w:sz="0" w:space="0" w:color="auto"/>
        <w:right w:val="none" w:sz="0" w:space="0" w:color="auto"/>
      </w:divBdr>
    </w:div>
    <w:div w:id="318727698">
      <w:bodyDiv w:val="1"/>
      <w:marLeft w:val="0"/>
      <w:marRight w:val="0"/>
      <w:marTop w:val="0"/>
      <w:marBottom w:val="0"/>
      <w:divBdr>
        <w:top w:val="none" w:sz="0" w:space="0" w:color="auto"/>
        <w:left w:val="none" w:sz="0" w:space="0" w:color="auto"/>
        <w:bottom w:val="none" w:sz="0" w:space="0" w:color="auto"/>
        <w:right w:val="none" w:sz="0" w:space="0" w:color="auto"/>
      </w:divBdr>
    </w:div>
    <w:div w:id="348876726">
      <w:bodyDiv w:val="1"/>
      <w:marLeft w:val="0"/>
      <w:marRight w:val="0"/>
      <w:marTop w:val="0"/>
      <w:marBottom w:val="0"/>
      <w:divBdr>
        <w:top w:val="none" w:sz="0" w:space="0" w:color="auto"/>
        <w:left w:val="none" w:sz="0" w:space="0" w:color="auto"/>
        <w:bottom w:val="none" w:sz="0" w:space="0" w:color="auto"/>
        <w:right w:val="none" w:sz="0" w:space="0" w:color="auto"/>
      </w:divBdr>
      <w:divsChild>
        <w:div w:id="385377037">
          <w:marLeft w:val="0"/>
          <w:marRight w:val="0"/>
          <w:marTop w:val="300"/>
          <w:marBottom w:val="0"/>
          <w:divBdr>
            <w:top w:val="none" w:sz="0" w:space="0" w:color="auto"/>
            <w:left w:val="none" w:sz="0" w:space="0" w:color="auto"/>
            <w:bottom w:val="none" w:sz="0" w:space="0" w:color="auto"/>
            <w:right w:val="none" w:sz="0" w:space="0" w:color="auto"/>
          </w:divBdr>
          <w:divsChild>
            <w:div w:id="20990162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6929642">
      <w:bodyDiv w:val="1"/>
      <w:marLeft w:val="0"/>
      <w:marRight w:val="0"/>
      <w:marTop w:val="0"/>
      <w:marBottom w:val="0"/>
      <w:divBdr>
        <w:top w:val="none" w:sz="0" w:space="0" w:color="auto"/>
        <w:left w:val="none" w:sz="0" w:space="0" w:color="auto"/>
        <w:bottom w:val="none" w:sz="0" w:space="0" w:color="auto"/>
        <w:right w:val="none" w:sz="0" w:space="0" w:color="auto"/>
      </w:divBdr>
      <w:divsChild>
        <w:div w:id="116025932">
          <w:marLeft w:val="0"/>
          <w:marRight w:val="0"/>
          <w:marTop w:val="0"/>
          <w:marBottom w:val="0"/>
          <w:divBdr>
            <w:top w:val="none" w:sz="0" w:space="0" w:color="auto"/>
            <w:left w:val="none" w:sz="0" w:space="0" w:color="auto"/>
            <w:bottom w:val="none" w:sz="0" w:space="0" w:color="auto"/>
            <w:right w:val="none" w:sz="0" w:space="0" w:color="auto"/>
          </w:divBdr>
          <w:divsChild>
            <w:div w:id="1075124399">
              <w:marLeft w:val="0"/>
              <w:marRight w:val="0"/>
              <w:marTop w:val="0"/>
              <w:marBottom w:val="0"/>
              <w:divBdr>
                <w:top w:val="none" w:sz="0" w:space="0" w:color="auto"/>
                <w:left w:val="none" w:sz="0" w:space="0" w:color="auto"/>
                <w:bottom w:val="none" w:sz="0" w:space="0" w:color="auto"/>
                <w:right w:val="none" w:sz="0" w:space="0" w:color="auto"/>
              </w:divBdr>
              <w:divsChild>
                <w:div w:id="715391178">
                  <w:marLeft w:val="0"/>
                  <w:marRight w:val="0"/>
                  <w:marTop w:val="0"/>
                  <w:marBottom w:val="870"/>
                  <w:divBdr>
                    <w:top w:val="none" w:sz="0" w:space="0" w:color="auto"/>
                    <w:left w:val="none" w:sz="0" w:space="0" w:color="auto"/>
                    <w:bottom w:val="none" w:sz="0" w:space="0" w:color="auto"/>
                    <w:right w:val="none" w:sz="0" w:space="0" w:color="auto"/>
                  </w:divBdr>
                  <w:divsChild>
                    <w:div w:id="1341616354">
                      <w:marLeft w:val="0"/>
                      <w:marRight w:val="0"/>
                      <w:marTop w:val="0"/>
                      <w:marBottom w:val="0"/>
                      <w:divBdr>
                        <w:top w:val="none" w:sz="0" w:space="0" w:color="auto"/>
                        <w:left w:val="none" w:sz="0" w:space="0" w:color="auto"/>
                        <w:bottom w:val="none" w:sz="0" w:space="0" w:color="auto"/>
                        <w:right w:val="none" w:sz="0" w:space="0" w:color="auto"/>
                      </w:divBdr>
                      <w:divsChild>
                        <w:div w:id="1435055573">
                          <w:marLeft w:val="450"/>
                          <w:marRight w:val="0"/>
                          <w:marTop w:val="0"/>
                          <w:marBottom w:val="450"/>
                          <w:divBdr>
                            <w:top w:val="none" w:sz="0" w:space="0" w:color="auto"/>
                            <w:left w:val="none" w:sz="0" w:space="0" w:color="auto"/>
                            <w:bottom w:val="none" w:sz="0" w:space="0" w:color="auto"/>
                            <w:right w:val="none" w:sz="0" w:space="0" w:color="auto"/>
                          </w:divBdr>
                          <w:divsChild>
                            <w:div w:id="14349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627976">
      <w:bodyDiv w:val="1"/>
      <w:marLeft w:val="0"/>
      <w:marRight w:val="0"/>
      <w:marTop w:val="0"/>
      <w:marBottom w:val="0"/>
      <w:divBdr>
        <w:top w:val="none" w:sz="0" w:space="0" w:color="auto"/>
        <w:left w:val="none" w:sz="0" w:space="0" w:color="auto"/>
        <w:bottom w:val="none" w:sz="0" w:space="0" w:color="auto"/>
        <w:right w:val="none" w:sz="0" w:space="0" w:color="auto"/>
      </w:divBdr>
      <w:divsChild>
        <w:div w:id="528184579">
          <w:marLeft w:val="0"/>
          <w:marRight w:val="0"/>
          <w:marTop w:val="0"/>
          <w:marBottom w:val="0"/>
          <w:divBdr>
            <w:top w:val="none" w:sz="0" w:space="0" w:color="auto"/>
            <w:left w:val="none" w:sz="0" w:space="0" w:color="auto"/>
            <w:bottom w:val="none" w:sz="0" w:space="0" w:color="auto"/>
            <w:right w:val="none" w:sz="0" w:space="0" w:color="auto"/>
          </w:divBdr>
          <w:divsChild>
            <w:div w:id="581185900">
              <w:marLeft w:val="0"/>
              <w:marRight w:val="0"/>
              <w:marTop w:val="0"/>
              <w:marBottom w:val="0"/>
              <w:divBdr>
                <w:top w:val="none" w:sz="0" w:space="0" w:color="auto"/>
                <w:left w:val="none" w:sz="0" w:space="0" w:color="auto"/>
                <w:bottom w:val="none" w:sz="0" w:space="0" w:color="auto"/>
                <w:right w:val="none" w:sz="0" w:space="0" w:color="auto"/>
              </w:divBdr>
              <w:divsChild>
                <w:div w:id="3562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26492">
      <w:bodyDiv w:val="1"/>
      <w:marLeft w:val="0"/>
      <w:marRight w:val="0"/>
      <w:marTop w:val="0"/>
      <w:marBottom w:val="0"/>
      <w:divBdr>
        <w:top w:val="none" w:sz="0" w:space="0" w:color="auto"/>
        <w:left w:val="none" w:sz="0" w:space="0" w:color="auto"/>
        <w:bottom w:val="none" w:sz="0" w:space="0" w:color="auto"/>
        <w:right w:val="none" w:sz="0" w:space="0" w:color="auto"/>
      </w:divBdr>
      <w:divsChild>
        <w:div w:id="832915238">
          <w:marLeft w:val="0"/>
          <w:marRight w:val="0"/>
          <w:marTop w:val="0"/>
          <w:marBottom w:val="0"/>
          <w:divBdr>
            <w:top w:val="none" w:sz="0" w:space="0" w:color="auto"/>
            <w:left w:val="none" w:sz="0" w:space="0" w:color="auto"/>
            <w:bottom w:val="none" w:sz="0" w:space="0" w:color="auto"/>
            <w:right w:val="none" w:sz="0" w:space="0" w:color="auto"/>
          </w:divBdr>
          <w:divsChild>
            <w:div w:id="935016209">
              <w:marLeft w:val="0"/>
              <w:marRight w:val="0"/>
              <w:marTop w:val="0"/>
              <w:marBottom w:val="0"/>
              <w:divBdr>
                <w:top w:val="none" w:sz="0" w:space="0" w:color="auto"/>
                <w:left w:val="none" w:sz="0" w:space="0" w:color="auto"/>
                <w:bottom w:val="none" w:sz="0" w:space="0" w:color="auto"/>
                <w:right w:val="none" w:sz="0" w:space="0" w:color="auto"/>
              </w:divBdr>
              <w:divsChild>
                <w:div w:id="2008750437">
                  <w:marLeft w:val="0"/>
                  <w:marRight w:val="0"/>
                  <w:marTop w:val="0"/>
                  <w:marBottom w:val="0"/>
                  <w:divBdr>
                    <w:top w:val="none" w:sz="0" w:space="0" w:color="auto"/>
                    <w:left w:val="none" w:sz="0" w:space="0" w:color="auto"/>
                    <w:bottom w:val="none" w:sz="0" w:space="0" w:color="auto"/>
                    <w:right w:val="none" w:sz="0" w:space="0" w:color="auto"/>
                  </w:divBdr>
                  <w:divsChild>
                    <w:div w:id="512190708">
                      <w:marLeft w:val="0"/>
                      <w:marRight w:val="0"/>
                      <w:marTop w:val="0"/>
                      <w:marBottom w:val="0"/>
                      <w:divBdr>
                        <w:top w:val="none" w:sz="0" w:space="0" w:color="auto"/>
                        <w:left w:val="none" w:sz="0" w:space="0" w:color="auto"/>
                        <w:bottom w:val="none" w:sz="0" w:space="0" w:color="auto"/>
                        <w:right w:val="none" w:sz="0" w:space="0" w:color="auto"/>
                      </w:divBdr>
                      <w:divsChild>
                        <w:div w:id="1209536077">
                          <w:marLeft w:val="0"/>
                          <w:marRight w:val="0"/>
                          <w:marTop w:val="0"/>
                          <w:marBottom w:val="0"/>
                          <w:divBdr>
                            <w:top w:val="none" w:sz="0" w:space="0" w:color="auto"/>
                            <w:left w:val="none" w:sz="0" w:space="0" w:color="auto"/>
                            <w:bottom w:val="none" w:sz="0" w:space="0" w:color="auto"/>
                            <w:right w:val="none" w:sz="0" w:space="0" w:color="auto"/>
                          </w:divBdr>
                          <w:divsChild>
                            <w:div w:id="562913305">
                              <w:marLeft w:val="0"/>
                              <w:marRight w:val="0"/>
                              <w:marTop w:val="0"/>
                              <w:marBottom w:val="0"/>
                              <w:divBdr>
                                <w:top w:val="single" w:sz="6" w:space="0" w:color="F9C0D6"/>
                                <w:left w:val="none" w:sz="0" w:space="0" w:color="auto"/>
                                <w:bottom w:val="none" w:sz="0" w:space="0" w:color="auto"/>
                                <w:right w:val="none" w:sz="0" w:space="0" w:color="auto"/>
                              </w:divBdr>
                              <w:divsChild>
                                <w:div w:id="1022900025">
                                  <w:marLeft w:val="0"/>
                                  <w:marRight w:val="0"/>
                                  <w:marTop w:val="0"/>
                                  <w:marBottom w:val="0"/>
                                  <w:divBdr>
                                    <w:top w:val="none" w:sz="0" w:space="0" w:color="auto"/>
                                    <w:left w:val="none" w:sz="0" w:space="0" w:color="auto"/>
                                    <w:bottom w:val="none" w:sz="0" w:space="0" w:color="auto"/>
                                    <w:right w:val="none" w:sz="0" w:space="0" w:color="auto"/>
                                  </w:divBdr>
                                  <w:divsChild>
                                    <w:div w:id="84152379">
                                      <w:marLeft w:val="0"/>
                                      <w:marRight w:val="0"/>
                                      <w:marTop w:val="750"/>
                                      <w:marBottom w:val="900"/>
                                      <w:divBdr>
                                        <w:top w:val="none" w:sz="0" w:space="0" w:color="auto"/>
                                        <w:left w:val="none" w:sz="0" w:space="0" w:color="auto"/>
                                        <w:bottom w:val="none" w:sz="0" w:space="0" w:color="auto"/>
                                        <w:right w:val="none" w:sz="0" w:space="0" w:color="auto"/>
                                      </w:divBdr>
                                      <w:divsChild>
                                        <w:div w:id="1760756312">
                                          <w:marLeft w:val="0"/>
                                          <w:marRight w:val="450"/>
                                          <w:marTop w:val="0"/>
                                          <w:marBottom w:val="600"/>
                                          <w:divBdr>
                                            <w:top w:val="single" w:sz="18" w:space="26" w:color="FFC6E4"/>
                                            <w:left w:val="single" w:sz="18" w:space="23" w:color="FFC6E4"/>
                                            <w:bottom w:val="single" w:sz="18" w:space="30" w:color="FFC6E4"/>
                                            <w:right w:val="single" w:sz="18" w:space="23" w:color="FFC6E4"/>
                                          </w:divBdr>
                                        </w:div>
                                      </w:divsChild>
                                    </w:div>
                                  </w:divsChild>
                                </w:div>
                              </w:divsChild>
                            </w:div>
                          </w:divsChild>
                        </w:div>
                      </w:divsChild>
                    </w:div>
                  </w:divsChild>
                </w:div>
              </w:divsChild>
            </w:div>
          </w:divsChild>
        </w:div>
      </w:divsChild>
    </w:div>
    <w:div w:id="443965488">
      <w:bodyDiv w:val="1"/>
      <w:marLeft w:val="0"/>
      <w:marRight w:val="0"/>
      <w:marTop w:val="0"/>
      <w:marBottom w:val="0"/>
      <w:divBdr>
        <w:top w:val="none" w:sz="0" w:space="0" w:color="auto"/>
        <w:left w:val="none" w:sz="0" w:space="0" w:color="auto"/>
        <w:bottom w:val="none" w:sz="0" w:space="0" w:color="auto"/>
        <w:right w:val="none" w:sz="0" w:space="0" w:color="auto"/>
      </w:divBdr>
      <w:divsChild>
        <w:div w:id="220793307">
          <w:marLeft w:val="0"/>
          <w:marRight w:val="0"/>
          <w:marTop w:val="0"/>
          <w:marBottom w:val="0"/>
          <w:divBdr>
            <w:top w:val="none" w:sz="0" w:space="0" w:color="auto"/>
            <w:left w:val="none" w:sz="0" w:space="0" w:color="auto"/>
            <w:bottom w:val="none" w:sz="0" w:space="0" w:color="auto"/>
            <w:right w:val="none" w:sz="0" w:space="0" w:color="auto"/>
          </w:divBdr>
          <w:divsChild>
            <w:div w:id="1579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17290">
      <w:bodyDiv w:val="1"/>
      <w:marLeft w:val="0"/>
      <w:marRight w:val="0"/>
      <w:marTop w:val="0"/>
      <w:marBottom w:val="0"/>
      <w:divBdr>
        <w:top w:val="none" w:sz="0" w:space="0" w:color="auto"/>
        <w:left w:val="none" w:sz="0" w:space="0" w:color="auto"/>
        <w:bottom w:val="none" w:sz="0" w:space="0" w:color="auto"/>
        <w:right w:val="none" w:sz="0" w:space="0" w:color="auto"/>
      </w:divBdr>
      <w:divsChild>
        <w:div w:id="529147147">
          <w:marLeft w:val="0"/>
          <w:marRight w:val="0"/>
          <w:marTop w:val="0"/>
          <w:marBottom w:val="0"/>
          <w:divBdr>
            <w:top w:val="none" w:sz="0" w:space="0" w:color="auto"/>
            <w:left w:val="none" w:sz="0" w:space="0" w:color="auto"/>
            <w:bottom w:val="none" w:sz="0" w:space="0" w:color="auto"/>
            <w:right w:val="none" w:sz="0" w:space="0" w:color="auto"/>
          </w:divBdr>
          <w:divsChild>
            <w:div w:id="1619944329">
              <w:marLeft w:val="0"/>
              <w:marRight w:val="0"/>
              <w:marTop w:val="0"/>
              <w:marBottom w:val="0"/>
              <w:divBdr>
                <w:top w:val="none" w:sz="0" w:space="0" w:color="auto"/>
                <w:left w:val="none" w:sz="0" w:space="0" w:color="auto"/>
                <w:bottom w:val="none" w:sz="0" w:space="0" w:color="auto"/>
                <w:right w:val="none" w:sz="0" w:space="0" w:color="auto"/>
              </w:divBdr>
              <w:divsChild>
                <w:div w:id="1843667796">
                  <w:marLeft w:val="0"/>
                  <w:marRight w:val="0"/>
                  <w:marTop w:val="0"/>
                  <w:marBottom w:val="0"/>
                  <w:divBdr>
                    <w:top w:val="none" w:sz="0" w:space="0" w:color="auto"/>
                    <w:left w:val="none" w:sz="0" w:space="0" w:color="auto"/>
                    <w:bottom w:val="none" w:sz="0" w:space="0" w:color="auto"/>
                    <w:right w:val="none" w:sz="0" w:space="0" w:color="auto"/>
                  </w:divBdr>
                  <w:divsChild>
                    <w:div w:id="1142892770">
                      <w:marLeft w:val="0"/>
                      <w:marRight w:val="0"/>
                      <w:marTop w:val="0"/>
                      <w:marBottom w:val="0"/>
                      <w:divBdr>
                        <w:top w:val="none" w:sz="0" w:space="0" w:color="auto"/>
                        <w:left w:val="none" w:sz="0" w:space="0" w:color="auto"/>
                        <w:bottom w:val="none" w:sz="0" w:space="0" w:color="auto"/>
                        <w:right w:val="none" w:sz="0" w:space="0" w:color="auto"/>
                      </w:divBdr>
                      <w:divsChild>
                        <w:div w:id="569385561">
                          <w:marLeft w:val="0"/>
                          <w:marRight w:val="0"/>
                          <w:marTop w:val="0"/>
                          <w:marBottom w:val="0"/>
                          <w:divBdr>
                            <w:top w:val="none" w:sz="0" w:space="0" w:color="auto"/>
                            <w:left w:val="none" w:sz="0" w:space="0" w:color="auto"/>
                            <w:bottom w:val="none" w:sz="0" w:space="0" w:color="auto"/>
                            <w:right w:val="none" w:sz="0" w:space="0" w:color="auto"/>
                          </w:divBdr>
                          <w:divsChild>
                            <w:div w:id="1506939492">
                              <w:marLeft w:val="0"/>
                              <w:marRight w:val="0"/>
                              <w:marTop w:val="0"/>
                              <w:marBottom w:val="0"/>
                              <w:divBdr>
                                <w:top w:val="single" w:sz="6" w:space="0" w:color="F9C0D6"/>
                                <w:left w:val="none" w:sz="0" w:space="0" w:color="auto"/>
                                <w:bottom w:val="none" w:sz="0" w:space="0" w:color="auto"/>
                                <w:right w:val="none" w:sz="0" w:space="0" w:color="auto"/>
                              </w:divBdr>
                              <w:divsChild>
                                <w:div w:id="250630809">
                                  <w:marLeft w:val="0"/>
                                  <w:marRight w:val="0"/>
                                  <w:marTop w:val="0"/>
                                  <w:marBottom w:val="0"/>
                                  <w:divBdr>
                                    <w:top w:val="none" w:sz="0" w:space="0" w:color="auto"/>
                                    <w:left w:val="none" w:sz="0" w:space="0" w:color="auto"/>
                                    <w:bottom w:val="none" w:sz="0" w:space="0" w:color="auto"/>
                                    <w:right w:val="none" w:sz="0" w:space="0" w:color="auto"/>
                                  </w:divBdr>
                                  <w:divsChild>
                                    <w:div w:id="387068855">
                                      <w:marLeft w:val="600"/>
                                      <w:marRight w:val="600"/>
                                      <w:marTop w:val="0"/>
                                      <w:marBottom w:val="900"/>
                                      <w:divBdr>
                                        <w:top w:val="single" w:sz="12" w:space="23" w:color="E9EAD1"/>
                                        <w:left w:val="single" w:sz="12" w:space="23" w:color="E9EAD1"/>
                                        <w:bottom w:val="single" w:sz="12" w:space="23" w:color="E9EAD1"/>
                                        <w:right w:val="single" w:sz="12" w:space="23" w:color="E9EAD1"/>
                                      </w:divBdr>
                                    </w:div>
                                    <w:div w:id="452672070">
                                      <w:marLeft w:val="600"/>
                                      <w:marRight w:val="600"/>
                                      <w:marTop w:val="600"/>
                                      <w:marBottom w:val="600"/>
                                      <w:divBdr>
                                        <w:top w:val="single" w:sz="36" w:space="15" w:color="E7FDFE"/>
                                        <w:left w:val="single" w:sz="36" w:space="19" w:color="E7FDFE"/>
                                        <w:bottom w:val="single" w:sz="36" w:space="15" w:color="E7FDFE"/>
                                        <w:right w:val="single" w:sz="36" w:space="19" w:color="E7FDFE"/>
                                      </w:divBdr>
                                    </w:div>
                                    <w:div w:id="800729904">
                                      <w:marLeft w:val="0"/>
                                      <w:marRight w:val="0"/>
                                      <w:marTop w:val="750"/>
                                      <w:marBottom w:val="900"/>
                                      <w:divBdr>
                                        <w:top w:val="none" w:sz="0" w:space="0" w:color="auto"/>
                                        <w:left w:val="none" w:sz="0" w:space="0" w:color="auto"/>
                                        <w:bottom w:val="none" w:sz="0" w:space="0" w:color="auto"/>
                                        <w:right w:val="none" w:sz="0" w:space="0" w:color="auto"/>
                                      </w:divBdr>
                                      <w:divsChild>
                                        <w:div w:id="564146638">
                                          <w:marLeft w:val="0"/>
                                          <w:marRight w:val="450"/>
                                          <w:marTop w:val="0"/>
                                          <w:marBottom w:val="600"/>
                                          <w:divBdr>
                                            <w:top w:val="single" w:sz="18" w:space="26" w:color="FFC6E4"/>
                                            <w:left w:val="single" w:sz="18" w:space="23" w:color="FFC6E4"/>
                                            <w:bottom w:val="single" w:sz="18" w:space="30" w:color="FFC6E4"/>
                                            <w:right w:val="single" w:sz="18" w:space="23" w:color="FFC6E4"/>
                                          </w:divBdr>
                                        </w:div>
                                      </w:divsChild>
                                    </w:div>
                                    <w:div w:id="1244880219">
                                      <w:marLeft w:val="0"/>
                                      <w:marRight w:val="0"/>
                                      <w:marTop w:val="0"/>
                                      <w:marBottom w:val="0"/>
                                      <w:divBdr>
                                        <w:top w:val="none" w:sz="0" w:space="0" w:color="auto"/>
                                        <w:left w:val="none" w:sz="0" w:space="0" w:color="auto"/>
                                        <w:bottom w:val="none" w:sz="0" w:space="0" w:color="auto"/>
                                        <w:right w:val="none" w:sz="0" w:space="0" w:color="auto"/>
                                      </w:divBdr>
                                      <w:divsChild>
                                        <w:div w:id="1696419440">
                                          <w:marLeft w:val="600"/>
                                          <w:marRight w:val="60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827070">
      <w:bodyDiv w:val="1"/>
      <w:marLeft w:val="0"/>
      <w:marRight w:val="0"/>
      <w:marTop w:val="0"/>
      <w:marBottom w:val="0"/>
      <w:divBdr>
        <w:top w:val="none" w:sz="0" w:space="0" w:color="auto"/>
        <w:left w:val="none" w:sz="0" w:space="0" w:color="auto"/>
        <w:bottom w:val="none" w:sz="0" w:space="0" w:color="auto"/>
        <w:right w:val="none" w:sz="0" w:space="0" w:color="auto"/>
      </w:divBdr>
    </w:div>
    <w:div w:id="576207655">
      <w:bodyDiv w:val="1"/>
      <w:marLeft w:val="0"/>
      <w:marRight w:val="0"/>
      <w:marTop w:val="0"/>
      <w:marBottom w:val="0"/>
      <w:divBdr>
        <w:top w:val="none" w:sz="0" w:space="0" w:color="auto"/>
        <w:left w:val="none" w:sz="0" w:space="0" w:color="auto"/>
        <w:bottom w:val="none" w:sz="0" w:space="0" w:color="auto"/>
        <w:right w:val="none" w:sz="0" w:space="0" w:color="auto"/>
      </w:divBdr>
      <w:divsChild>
        <w:div w:id="1130896430">
          <w:marLeft w:val="0"/>
          <w:marRight w:val="0"/>
          <w:marTop w:val="0"/>
          <w:marBottom w:val="0"/>
          <w:divBdr>
            <w:top w:val="none" w:sz="0" w:space="0" w:color="auto"/>
            <w:left w:val="none" w:sz="0" w:space="0" w:color="auto"/>
            <w:bottom w:val="none" w:sz="0" w:space="0" w:color="auto"/>
            <w:right w:val="none" w:sz="0" w:space="0" w:color="auto"/>
          </w:divBdr>
          <w:divsChild>
            <w:div w:id="1259754917">
              <w:marLeft w:val="0"/>
              <w:marRight w:val="0"/>
              <w:marTop w:val="0"/>
              <w:marBottom w:val="0"/>
              <w:divBdr>
                <w:top w:val="none" w:sz="0" w:space="0" w:color="auto"/>
                <w:left w:val="none" w:sz="0" w:space="0" w:color="auto"/>
                <w:bottom w:val="none" w:sz="0" w:space="0" w:color="auto"/>
                <w:right w:val="none" w:sz="0" w:space="0" w:color="auto"/>
              </w:divBdr>
              <w:divsChild>
                <w:div w:id="273369025">
                  <w:marLeft w:val="0"/>
                  <w:marRight w:val="0"/>
                  <w:marTop w:val="0"/>
                  <w:marBottom w:val="0"/>
                  <w:divBdr>
                    <w:top w:val="none" w:sz="0" w:space="0" w:color="auto"/>
                    <w:left w:val="none" w:sz="0" w:space="0" w:color="auto"/>
                    <w:bottom w:val="none" w:sz="0" w:space="0" w:color="auto"/>
                    <w:right w:val="none" w:sz="0" w:space="0" w:color="auto"/>
                  </w:divBdr>
                  <w:divsChild>
                    <w:div w:id="784421524">
                      <w:marLeft w:val="0"/>
                      <w:marRight w:val="0"/>
                      <w:marTop w:val="0"/>
                      <w:marBottom w:val="0"/>
                      <w:divBdr>
                        <w:top w:val="none" w:sz="0" w:space="0" w:color="auto"/>
                        <w:left w:val="none" w:sz="0" w:space="0" w:color="auto"/>
                        <w:bottom w:val="none" w:sz="0" w:space="0" w:color="auto"/>
                        <w:right w:val="none" w:sz="0" w:space="0" w:color="auto"/>
                      </w:divBdr>
                      <w:divsChild>
                        <w:div w:id="288824660">
                          <w:marLeft w:val="0"/>
                          <w:marRight w:val="0"/>
                          <w:marTop w:val="0"/>
                          <w:marBottom w:val="0"/>
                          <w:divBdr>
                            <w:top w:val="none" w:sz="0" w:space="0" w:color="auto"/>
                            <w:left w:val="none" w:sz="0" w:space="0" w:color="auto"/>
                            <w:bottom w:val="none" w:sz="0" w:space="0" w:color="auto"/>
                            <w:right w:val="none" w:sz="0" w:space="0" w:color="auto"/>
                          </w:divBdr>
                          <w:divsChild>
                            <w:div w:id="1155799159">
                              <w:marLeft w:val="0"/>
                              <w:marRight w:val="0"/>
                              <w:marTop w:val="0"/>
                              <w:marBottom w:val="0"/>
                              <w:divBdr>
                                <w:top w:val="single" w:sz="6" w:space="0" w:color="F9C0D6"/>
                                <w:left w:val="none" w:sz="0" w:space="0" w:color="auto"/>
                                <w:bottom w:val="none" w:sz="0" w:space="0" w:color="auto"/>
                                <w:right w:val="none" w:sz="0" w:space="0" w:color="auto"/>
                              </w:divBdr>
                              <w:divsChild>
                                <w:div w:id="10557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167497">
      <w:bodyDiv w:val="1"/>
      <w:marLeft w:val="0"/>
      <w:marRight w:val="0"/>
      <w:marTop w:val="0"/>
      <w:marBottom w:val="0"/>
      <w:divBdr>
        <w:top w:val="none" w:sz="0" w:space="0" w:color="auto"/>
        <w:left w:val="none" w:sz="0" w:space="0" w:color="auto"/>
        <w:bottom w:val="none" w:sz="0" w:space="0" w:color="auto"/>
        <w:right w:val="none" w:sz="0" w:space="0" w:color="auto"/>
      </w:divBdr>
    </w:div>
    <w:div w:id="743797136">
      <w:bodyDiv w:val="1"/>
      <w:marLeft w:val="0"/>
      <w:marRight w:val="0"/>
      <w:marTop w:val="0"/>
      <w:marBottom w:val="0"/>
      <w:divBdr>
        <w:top w:val="single" w:sz="36" w:space="0" w:color="00FF00"/>
        <w:left w:val="none" w:sz="0" w:space="0" w:color="auto"/>
        <w:bottom w:val="none" w:sz="0" w:space="0" w:color="auto"/>
        <w:right w:val="none" w:sz="0" w:space="0" w:color="auto"/>
      </w:divBdr>
      <w:divsChild>
        <w:div w:id="653988850">
          <w:marLeft w:val="0"/>
          <w:marRight w:val="0"/>
          <w:marTop w:val="100"/>
          <w:marBottom w:val="100"/>
          <w:divBdr>
            <w:top w:val="none" w:sz="0" w:space="0" w:color="auto"/>
            <w:left w:val="none" w:sz="0" w:space="0" w:color="auto"/>
            <w:bottom w:val="none" w:sz="0" w:space="0" w:color="auto"/>
            <w:right w:val="none" w:sz="0" w:space="0" w:color="auto"/>
          </w:divBdr>
          <w:divsChild>
            <w:div w:id="236331458">
              <w:marLeft w:val="825"/>
              <w:marRight w:val="0"/>
              <w:marTop w:val="225"/>
              <w:marBottom w:val="300"/>
              <w:divBdr>
                <w:top w:val="none" w:sz="0" w:space="0" w:color="auto"/>
                <w:left w:val="none" w:sz="0" w:space="0" w:color="auto"/>
                <w:bottom w:val="none" w:sz="0" w:space="0" w:color="auto"/>
                <w:right w:val="none" w:sz="0" w:space="0" w:color="auto"/>
              </w:divBdr>
            </w:div>
            <w:div w:id="563755930">
              <w:marLeft w:val="1"/>
              <w:marRight w:val="1"/>
              <w:marTop w:val="0"/>
              <w:marBottom w:val="0"/>
              <w:divBdr>
                <w:top w:val="none" w:sz="0" w:space="0" w:color="auto"/>
                <w:left w:val="none" w:sz="0" w:space="0" w:color="auto"/>
                <w:bottom w:val="none" w:sz="0" w:space="0" w:color="auto"/>
                <w:right w:val="none" w:sz="0" w:space="0" w:color="auto"/>
              </w:divBdr>
              <w:divsChild>
                <w:div w:id="254360281">
                  <w:marLeft w:val="0"/>
                  <w:marRight w:val="0"/>
                  <w:marTop w:val="0"/>
                  <w:marBottom w:val="0"/>
                  <w:divBdr>
                    <w:top w:val="none" w:sz="0" w:space="0" w:color="auto"/>
                    <w:left w:val="none" w:sz="0" w:space="0" w:color="auto"/>
                    <w:bottom w:val="none" w:sz="0" w:space="0" w:color="auto"/>
                    <w:right w:val="none" w:sz="0" w:space="0" w:color="auto"/>
                  </w:divBdr>
                  <w:divsChild>
                    <w:div w:id="735277124">
                      <w:marLeft w:val="0"/>
                      <w:marRight w:val="0"/>
                      <w:marTop w:val="0"/>
                      <w:marBottom w:val="0"/>
                      <w:divBdr>
                        <w:top w:val="none" w:sz="0" w:space="0" w:color="auto"/>
                        <w:left w:val="none" w:sz="0" w:space="0" w:color="auto"/>
                        <w:bottom w:val="none" w:sz="0" w:space="0" w:color="auto"/>
                        <w:right w:val="none" w:sz="0" w:space="0" w:color="auto"/>
                      </w:divBdr>
                      <w:divsChild>
                        <w:div w:id="21280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707116">
      <w:bodyDiv w:val="1"/>
      <w:marLeft w:val="0"/>
      <w:marRight w:val="0"/>
      <w:marTop w:val="0"/>
      <w:marBottom w:val="0"/>
      <w:divBdr>
        <w:top w:val="none" w:sz="0" w:space="0" w:color="auto"/>
        <w:left w:val="none" w:sz="0" w:space="0" w:color="auto"/>
        <w:bottom w:val="none" w:sz="0" w:space="0" w:color="auto"/>
        <w:right w:val="none" w:sz="0" w:space="0" w:color="auto"/>
      </w:divBdr>
      <w:divsChild>
        <w:div w:id="2001302000">
          <w:marLeft w:val="0"/>
          <w:marRight w:val="0"/>
          <w:marTop w:val="0"/>
          <w:marBottom w:val="0"/>
          <w:divBdr>
            <w:top w:val="none" w:sz="0" w:space="0" w:color="auto"/>
            <w:left w:val="none" w:sz="0" w:space="0" w:color="auto"/>
            <w:bottom w:val="none" w:sz="0" w:space="0" w:color="auto"/>
            <w:right w:val="none" w:sz="0" w:space="0" w:color="auto"/>
          </w:divBdr>
          <w:divsChild>
            <w:div w:id="1376343983">
              <w:marLeft w:val="0"/>
              <w:marRight w:val="0"/>
              <w:marTop w:val="0"/>
              <w:marBottom w:val="0"/>
              <w:divBdr>
                <w:top w:val="none" w:sz="0" w:space="0" w:color="auto"/>
                <w:left w:val="none" w:sz="0" w:space="0" w:color="auto"/>
                <w:bottom w:val="none" w:sz="0" w:space="0" w:color="auto"/>
                <w:right w:val="none" w:sz="0" w:space="0" w:color="auto"/>
              </w:divBdr>
              <w:divsChild>
                <w:div w:id="1145391008">
                  <w:marLeft w:val="0"/>
                  <w:marRight w:val="0"/>
                  <w:marTop w:val="0"/>
                  <w:marBottom w:val="0"/>
                  <w:divBdr>
                    <w:top w:val="none" w:sz="0" w:space="0" w:color="auto"/>
                    <w:left w:val="none" w:sz="0" w:space="0" w:color="auto"/>
                    <w:bottom w:val="none" w:sz="0" w:space="0" w:color="auto"/>
                    <w:right w:val="none" w:sz="0" w:space="0" w:color="auto"/>
                  </w:divBdr>
                  <w:divsChild>
                    <w:div w:id="1381393096">
                      <w:marLeft w:val="0"/>
                      <w:marRight w:val="0"/>
                      <w:marTop w:val="150"/>
                      <w:marBottom w:val="0"/>
                      <w:divBdr>
                        <w:top w:val="single" w:sz="6" w:space="7" w:color="DEDEDE"/>
                        <w:left w:val="single" w:sz="6" w:space="7" w:color="DEDEDE"/>
                        <w:bottom w:val="single" w:sz="6" w:space="7" w:color="DEDEDE"/>
                        <w:right w:val="single" w:sz="6" w:space="7" w:color="DEDEDE"/>
                      </w:divBdr>
                      <w:divsChild>
                        <w:div w:id="1116756572">
                          <w:marLeft w:val="0"/>
                          <w:marRight w:val="0"/>
                          <w:marTop w:val="0"/>
                          <w:marBottom w:val="0"/>
                          <w:divBdr>
                            <w:top w:val="none" w:sz="0" w:space="0" w:color="auto"/>
                            <w:left w:val="none" w:sz="0" w:space="0" w:color="auto"/>
                            <w:bottom w:val="none" w:sz="0" w:space="0" w:color="auto"/>
                            <w:right w:val="none" w:sz="0" w:space="0" w:color="auto"/>
                          </w:divBdr>
                          <w:divsChild>
                            <w:div w:id="2049180579">
                              <w:marLeft w:val="0"/>
                              <w:marRight w:val="0"/>
                              <w:marTop w:val="300"/>
                              <w:marBottom w:val="0"/>
                              <w:divBdr>
                                <w:top w:val="none" w:sz="0" w:space="0" w:color="auto"/>
                                <w:left w:val="none" w:sz="0" w:space="0" w:color="auto"/>
                                <w:bottom w:val="none" w:sz="0" w:space="0" w:color="auto"/>
                                <w:right w:val="none" w:sz="0" w:space="0" w:color="auto"/>
                              </w:divBdr>
                            </w:div>
                            <w:div w:id="924680175">
                              <w:marLeft w:val="0"/>
                              <w:marRight w:val="0"/>
                              <w:marTop w:val="0"/>
                              <w:marBottom w:val="0"/>
                              <w:divBdr>
                                <w:top w:val="none" w:sz="0" w:space="0" w:color="auto"/>
                                <w:left w:val="none" w:sz="0" w:space="0" w:color="auto"/>
                                <w:bottom w:val="none" w:sz="0" w:space="0" w:color="auto"/>
                                <w:right w:val="none" w:sz="0" w:space="0" w:color="auto"/>
                              </w:divBdr>
                              <w:divsChild>
                                <w:div w:id="98985989">
                                  <w:marLeft w:val="0"/>
                                  <w:marRight w:val="0"/>
                                  <w:marTop w:val="0"/>
                                  <w:marBottom w:val="0"/>
                                  <w:divBdr>
                                    <w:top w:val="none" w:sz="0" w:space="0" w:color="auto"/>
                                    <w:left w:val="none" w:sz="0" w:space="0" w:color="auto"/>
                                    <w:bottom w:val="none" w:sz="0" w:space="0" w:color="auto"/>
                                    <w:right w:val="none" w:sz="0" w:space="0" w:color="auto"/>
                                  </w:divBdr>
                                </w:div>
                              </w:divsChild>
                            </w:div>
                            <w:div w:id="409547326">
                              <w:marLeft w:val="0"/>
                              <w:marRight w:val="0"/>
                              <w:marTop w:val="150"/>
                              <w:marBottom w:val="0"/>
                              <w:divBdr>
                                <w:top w:val="none" w:sz="0" w:space="0" w:color="auto"/>
                                <w:left w:val="none" w:sz="0" w:space="0" w:color="auto"/>
                                <w:bottom w:val="none" w:sz="0" w:space="0" w:color="auto"/>
                                <w:right w:val="none" w:sz="0" w:space="0" w:color="auto"/>
                              </w:divBdr>
                            </w:div>
                            <w:div w:id="185218057">
                              <w:marLeft w:val="0"/>
                              <w:marRight w:val="0"/>
                              <w:marTop w:val="150"/>
                              <w:marBottom w:val="0"/>
                              <w:divBdr>
                                <w:top w:val="none" w:sz="0" w:space="0" w:color="auto"/>
                                <w:left w:val="none" w:sz="0" w:space="0" w:color="auto"/>
                                <w:bottom w:val="none" w:sz="0" w:space="0" w:color="auto"/>
                                <w:right w:val="none" w:sz="0" w:space="0" w:color="auto"/>
                              </w:divBdr>
                            </w:div>
                          </w:divsChild>
                        </w:div>
                        <w:div w:id="1083256804">
                          <w:marLeft w:val="0"/>
                          <w:marRight w:val="0"/>
                          <w:marTop w:val="450"/>
                          <w:marBottom w:val="450"/>
                          <w:divBdr>
                            <w:top w:val="none" w:sz="0" w:space="0" w:color="auto"/>
                            <w:left w:val="none" w:sz="0" w:space="0" w:color="auto"/>
                            <w:bottom w:val="none" w:sz="0" w:space="0" w:color="auto"/>
                            <w:right w:val="none" w:sz="0" w:space="0" w:color="auto"/>
                          </w:divBdr>
                          <w:divsChild>
                            <w:div w:id="4268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10971">
      <w:bodyDiv w:val="1"/>
      <w:marLeft w:val="0"/>
      <w:marRight w:val="0"/>
      <w:marTop w:val="0"/>
      <w:marBottom w:val="0"/>
      <w:divBdr>
        <w:top w:val="none" w:sz="0" w:space="0" w:color="auto"/>
        <w:left w:val="none" w:sz="0" w:space="0" w:color="auto"/>
        <w:bottom w:val="none" w:sz="0" w:space="0" w:color="auto"/>
        <w:right w:val="none" w:sz="0" w:space="0" w:color="auto"/>
      </w:divBdr>
    </w:div>
    <w:div w:id="759332130">
      <w:bodyDiv w:val="1"/>
      <w:marLeft w:val="0"/>
      <w:marRight w:val="0"/>
      <w:marTop w:val="0"/>
      <w:marBottom w:val="0"/>
      <w:divBdr>
        <w:top w:val="none" w:sz="0" w:space="0" w:color="auto"/>
        <w:left w:val="none" w:sz="0" w:space="0" w:color="auto"/>
        <w:bottom w:val="none" w:sz="0" w:space="0" w:color="auto"/>
        <w:right w:val="none" w:sz="0" w:space="0" w:color="auto"/>
      </w:divBdr>
      <w:divsChild>
        <w:div w:id="761951702">
          <w:marLeft w:val="0"/>
          <w:marRight w:val="0"/>
          <w:marTop w:val="0"/>
          <w:marBottom w:val="0"/>
          <w:divBdr>
            <w:top w:val="none" w:sz="0" w:space="0" w:color="auto"/>
            <w:left w:val="none" w:sz="0" w:space="0" w:color="auto"/>
            <w:bottom w:val="none" w:sz="0" w:space="0" w:color="auto"/>
            <w:right w:val="none" w:sz="0" w:space="0" w:color="auto"/>
          </w:divBdr>
          <w:divsChild>
            <w:div w:id="8658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4027">
      <w:bodyDiv w:val="1"/>
      <w:marLeft w:val="0"/>
      <w:marRight w:val="0"/>
      <w:marTop w:val="0"/>
      <w:marBottom w:val="0"/>
      <w:divBdr>
        <w:top w:val="none" w:sz="0" w:space="0" w:color="auto"/>
        <w:left w:val="none" w:sz="0" w:space="0" w:color="auto"/>
        <w:bottom w:val="none" w:sz="0" w:space="0" w:color="auto"/>
        <w:right w:val="none" w:sz="0" w:space="0" w:color="auto"/>
      </w:divBdr>
      <w:divsChild>
        <w:div w:id="1672946918">
          <w:marLeft w:val="0"/>
          <w:marRight w:val="0"/>
          <w:marTop w:val="0"/>
          <w:marBottom w:val="0"/>
          <w:divBdr>
            <w:top w:val="none" w:sz="0" w:space="0" w:color="auto"/>
            <w:left w:val="none" w:sz="0" w:space="0" w:color="auto"/>
            <w:bottom w:val="none" w:sz="0" w:space="0" w:color="auto"/>
            <w:right w:val="none" w:sz="0" w:space="0" w:color="auto"/>
          </w:divBdr>
          <w:divsChild>
            <w:div w:id="1686009683">
              <w:marLeft w:val="0"/>
              <w:marRight w:val="0"/>
              <w:marTop w:val="0"/>
              <w:marBottom w:val="0"/>
              <w:divBdr>
                <w:top w:val="none" w:sz="0" w:space="0" w:color="auto"/>
                <w:left w:val="none" w:sz="0" w:space="0" w:color="auto"/>
                <w:bottom w:val="none" w:sz="0" w:space="0" w:color="auto"/>
                <w:right w:val="none" w:sz="0" w:space="0" w:color="auto"/>
              </w:divBdr>
              <w:divsChild>
                <w:div w:id="953756020">
                  <w:marLeft w:val="0"/>
                  <w:marRight w:val="0"/>
                  <w:marTop w:val="0"/>
                  <w:marBottom w:val="0"/>
                  <w:divBdr>
                    <w:top w:val="none" w:sz="0" w:space="0" w:color="auto"/>
                    <w:left w:val="none" w:sz="0" w:space="0" w:color="auto"/>
                    <w:bottom w:val="none" w:sz="0" w:space="0" w:color="auto"/>
                    <w:right w:val="none" w:sz="0" w:space="0" w:color="auto"/>
                  </w:divBdr>
                  <w:divsChild>
                    <w:div w:id="240409988">
                      <w:marLeft w:val="0"/>
                      <w:marRight w:val="0"/>
                      <w:marTop w:val="0"/>
                      <w:marBottom w:val="0"/>
                      <w:divBdr>
                        <w:top w:val="none" w:sz="0" w:space="0" w:color="auto"/>
                        <w:left w:val="none" w:sz="0" w:space="0" w:color="auto"/>
                        <w:bottom w:val="none" w:sz="0" w:space="0" w:color="auto"/>
                        <w:right w:val="none" w:sz="0" w:space="0" w:color="auto"/>
                      </w:divBdr>
                      <w:divsChild>
                        <w:div w:id="627708693">
                          <w:marLeft w:val="0"/>
                          <w:marRight w:val="0"/>
                          <w:marTop w:val="0"/>
                          <w:marBottom w:val="0"/>
                          <w:divBdr>
                            <w:top w:val="none" w:sz="0" w:space="0" w:color="auto"/>
                            <w:left w:val="none" w:sz="0" w:space="0" w:color="auto"/>
                            <w:bottom w:val="none" w:sz="0" w:space="0" w:color="auto"/>
                            <w:right w:val="none" w:sz="0" w:space="0" w:color="auto"/>
                          </w:divBdr>
                          <w:divsChild>
                            <w:div w:id="1498030854">
                              <w:marLeft w:val="0"/>
                              <w:marRight w:val="0"/>
                              <w:marTop w:val="0"/>
                              <w:marBottom w:val="0"/>
                              <w:divBdr>
                                <w:top w:val="single" w:sz="6" w:space="0" w:color="F9C0D6"/>
                                <w:left w:val="none" w:sz="0" w:space="0" w:color="auto"/>
                                <w:bottom w:val="none" w:sz="0" w:space="0" w:color="auto"/>
                                <w:right w:val="none" w:sz="0" w:space="0" w:color="auto"/>
                              </w:divBdr>
                              <w:divsChild>
                                <w:div w:id="1585724512">
                                  <w:marLeft w:val="0"/>
                                  <w:marRight w:val="0"/>
                                  <w:marTop w:val="0"/>
                                  <w:marBottom w:val="0"/>
                                  <w:divBdr>
                                    <w:top w:val="none" w:sz="0" w:space="0" w:color="auto"/>
                                    <w:left w:val="none" w:sz="0" w:space="0" w:color="auto"/>
                                    <w:bottom w:val="none" w:sz="0" w:space="0" w:color="auto"/>
                                    <w:right w:val="none" w:sz="0" w:space="0" w:color="auto"/>
                                  </w:divBdr>
                                  <w:divsChild>
                                    <w:div w:id="2006322366">
                                      <w:marLeft w:val="0"/>
                                      <w:marRight w:val="0"/>
                                      <w:marTop w:val="750"/>
                                      <w:marBottom w:val="900"/>
                                      <w:divBdr>
                                        <w:top w:val="none" w:sz="0" w:space="0" w:color="auto"/>
                                        <w:left w:val="none" w:sz="0" w:space="0" w:color="auto"/>
                                        <w:bottom w:val="none" w:sz="0" w:space="0" w:color="auto"/>
                                        <w:right w:val="none" w:sz="0" w:space="0" w:color="auto"/>
                                      </w:divBdr>
                                      <w:divsChild>
                                        <w:div w:id="1386679256">
                                          <w:marLeft w:val="0"/>
                                          <w:marRight w:val="450"/>
                                          <w:marTop w:val="0"/>
                                          <w:marBottom w:val="600"/>
                                          <w:divBdr>
                                            <w:top w:val="single" w:sz="18" w:space="26" w:color="FFC6E4"/>
                                            <w:left w:val="single" w:sz="18" w:space="23" w:color="FFC6E4"/>
                                            <w:bottom w:val="single" w:sz="18" w:space="30" w:color="FFC6E4"/>
                                            <w:right w:val="single" w:sz="18" w:space="23" w:color="FFC6E4"/>
                                          </w:divBdr>
                                        </w:div>
                                      </w:divsChild>
                                    </w:div>
                                  </w:divsChild>
                                </w:div>
                              </w:divsChild>
                            </w:div>
                          </w:divsChild>
                        </w:div>
                      </w:divsChild>
                    </w:div>
                  </w:divsChild>
                </w:div>
              </w:divsChild>
            </w:div>
          </w:divsChild>
        </w:div>
      </w:divsChild>
    </w:div>
    <w:div w:id="809635831">
      <w:bodyDiv w:val="1"/>
      <w:marLeft w:val="0"/>
      <w:marRight w:val="0"/>
      <w:marTop w:val="0"/>
      <w:marBottom w:val="0"/>
      <w:divBdr>
        <w:top w:val="none" w:sz="0" w:space="0" w:color="auto"/>
        <w:left w:val="none" w:sz="0" w:space="0" w:color="auto"/>
        <w:bottom w:val="none" w:sz="0" w:space="0" w:color="auto"/>
        <w:right w:val="none" w:sz="0" w:space="0" w:color="auto"/>
      </w:divBdr>
      <w:divsChild>
        <w:div w:id="1554273531">
          <w:marLeft w:val="0"/>
          <w:marRight w:val="0"/>
          <w:marTop w:val="0"/>
          <w:marBottom w:val="0"/>
          <w:divBdr>
            <w:top w:val="none" w:sz="0" w:space="0" w:color="auto"/>
            <w:left w:val="none" w:sz="0" w:space="0" w:color="auto"/>
            <w:bottom w:val="none" w:sz="0" w:space="0" w:color="auto"/>
            <w:right w:val="none" w:sz="0" w:space="0" w:color="auto"/>
          </w:divBdr>
          <w:divsChild>
            <w:div w:id="1987397289">
              <w:marLeft w:val="0"/>
              <w:marRight w:val="0"/>
              <w:marTop w:val="0"/>
              <w:marBottom w:val="0"/>
              <w:divBdr>
                <w:top w:val="none" w:sz="0" w:space="0" w:color="auto"/>
                <w:left w:val="none" w:sz="0" w:space="0" w:color="auto"/>
                <w:bottom w:val="none" w:sz="0" w:space="0" w:color="auto"/>
                <w:right w:val="none" w:sz="0" w:space="0" w:color="auto"/>
              </w:divBdr>
              <w:divsChild>
                <w:div w:id="70735494">
                  <w:marLeft w:val="0"/>
                  <w:marRight w:val="0"/>
                  <w:marTop w:val="0"/>
                  <w:marBottom w:val="0"/>
                  <w:divBdr>
                    <w:top w:val="none" w:sz="0" w:space="0" w:color="auto"/>
                    <w:left w:val="none" w:sz="0" w:space="0" w:color="auto"/>
                    <w:bottom w:val="none" w:sz="0" w:space="0" w:color="auto"/>
                    <w:right w:val="none" w:sz="0" w:space="0" w:color="auto"/>
                  </w:divBdr>
                  <w:divsChild>
                    <w:div w:id="398215383">
                      <w:marLeft w:val="0"/>
                      <w:marRight w:val="0"/>
                      <w:marTop w:val="0"/>
                      <w:marBottom w:val="225"/>
                      <w:divBdr>
                        <w:top w:val="none" w:sz="0" w:space="0" w:color="auto"/>
                        <w:left w:val="single" w:sz="6" w:space="0" w:color="E1E1E1"/>
                        <w:bottom w:val="single" w:sz="6" w:space="0" w:color="E1E1E1"/>
                        <w:right w:val="single" w:sz="6" w:space="0" w:color="E1E1E1"/>
                      </w:divBdr>
                      <w:divsChild>
                        <w:div w:id="191652561">
                          <w:marLeft w:val="0"/>
                          <w:marRight w:val="0"/>
                          <w:marTop w:val="0"/>
                          <w:marBottom w:val="0"/>
                          <w:divBdr>
                            <w:top w:val="none" w:sz="0" w:space="0" w:color="auto"/>
                            <w:left w:val="none" w:sz="0" w:space="0" w:color="auto"/>
                            <w:bottom w:val="none" w:sz="0" w:space="0" w:color="auto"/>
                            <w:right w:val="none" w:sz="0" w:space="0" w:color="auto"/>
                          </w:divBdr>
                          <w:divsChild>
                            <w:div w:id="781342816">
                              <w:marLeft w:val="0"/>
                              <w:marRight w:val="0"/>
                              <w:marTop w:val="0"/>
                              <w:marBottom w:val="0"/>
                              <w:divBdr>
                                <w:top w:val="none" w:sz="0" w:space="0" w:color="auto"/>
                                <w:left w:val="none" w:sz="0" w:space="0" w:color="auto"/>
                                <w:bottom w:val="none" w:sz="0" w:space="0" w:color="auto"/>
                                <w:right w:val="none" w:sz="0" w:space="0" w:color="auto"/>
                              </w:divBdr>
                              <w:divsChild>
                                <w:div w:id="486827256">
                                  <w:marLeft w:val="0"/>
                                  <w:marRight w:val="0"/>
                                  <w:marTop w:val="0"/>
                                  <w:marBottom w:val="0"/>
                                  <w:divBdr>
                                    <w:top w:val="none" w:sz="0" w:space="0" w:color="auto"/>
                                    <w:left w:val="none" w:sz="0" w:space="0" w:color="auto"/>
                                    <w:bottom w:val="none" w:sz="0" w:space="0" w:color="auto"/>
                                    <w:right w:val="none" w:sz="0" w:space="0" w:color="auto"/>
                                  </w:divBdr>
                                </w:div>
                                <w:div w:id="353727118">
                                  <w:marLeft w:val="0"/>
                                  <w:marRight w:val="0"/>
                                  <w:marTop w:val="0"/>
                                  <w:marBottom w:val="0"/>
                                  <w:divBdr>
                                    <w:top w:val="none" w:sz="0" w:space="0" w:color="auto"/>
                                    <w:left w:val="none" w:sz="0" w:space="0" w:color="auto"/>
                                    <w:bottom w:val="none" w:sz="0" w:space="0" w:color="auto"/>
                                    <w:right w:val="none" w:sz="0" w:space="0" w:color="auto"/>
                                  </w:divBdr>
                                </w:div>
                                <w:div w:id="15359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11743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3">
          <w:marLeft w:val="0"/>
          <w:marRight w:val="0"/>
          <w:marTop w:val="0"/>
          <w:marBottom w:val="0"/>
          <w:divBdr>
            <w:top w:val="none" w:sz="0" w:space="0" w:color="auto"/>
            <w:left w:val="none" w:sz="0" w:space="0" w:color="auto"/>
            <w:bottom w:val="none" w:sz="0" w:space="0" w:color="auto"/>
            <w:right w:val="none" w:sz="0" w:space="0" w:color="auto"/>
          </w:divBdr>
          <w:divsChild>
            <w:div w:id="16196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9039">
      <w:bodyDiv w:val="1"/>
      <w:marLeft w:val="0"/>
      <w:marRight w:val="0"/>
      <w:marTop w:val="0"/>
      <w:marBottom w:val="0"/>
      <w:divBdr>
        <w:top w:val="none" w:sz="0" w:space="0" w:color="auto"/>
        <w:left w:val="none" w:sz="0" w:space="0" w:color="auto"/>
        <w:bottom w:val="none" w:sz="0" w:space="0" w:color="auto"/>
        <w:right w:val="none" w:sz="0" w:space="0" w:color="auto"/>
      </w:divBdr>
      <w:divsChild>
        <w:div w:id="208692022">
          <w:marLeft w:val="0"/>
          <w:marRight w:val="0"/>
          <w:marTop w:val="0"/>
          <w:marBottom w:val="0"/>
          <w:divBdr>
            <w:top w:val="none" w:sz="0" w:space="0" w:color="auto"/>
            <w:left w:val="none" w:sz="0" w:space="0" w:color="auto"/>
            <w:bottom w:val="none" w:sz="0" w:space="0" w:color="auto"/>
            <w:right w:val="none" w:sz="0" w:space="0" w:color="auto"/>
          </w:divBdr>
        </w:div>
      </w:divsChild>
    </w:div>
    <w:div w:id="870262843">
      <w:bodyDiv w:val="1"/>
      <w:marLeft w:val="0"/>
      <w:marRight w:val="0"/>
      <w:marTop w:val="0"/>
      <w:marBottom w:val="0"/>
      <w:divBdr>
        <w:top w:val="none" w:sz="0" w:space="0" w:color="auto"/>
        <w:left w:val="none" w:sz="0" w:space="0" w:color="auto"/>
        <w:bottom w:val="none" w:sz="0" w:space="0" w:color="auto"/>
        <w:right w:val="none" w:sz="0" w:space="0" w:color="auto"/>
      </w:divBdr>
      <w:divsChild>
        <w:div w:id="509150750">
          <w:marLeft w:val="0"/>
          <w:marRight w:val="-16132"/>
          <w:marTop w:val="0"/>
          <w:marBottom w:val="0"/>
          <w:divBdr>
            <w:top w:val="none" w:sz="0" w:space="0" w:color="auto"/>
            <w:left w:val="none" w:sz="0" w:space="0" w:color="auto"/>
            <w:bottom w:val="none" w:sz="0" w:space="0" w:color="auto"/>
            <w:right w:val="none" w:sz="0" w:space="0" w:color="auto"/>
          </w:divBdr>
          <w:divsChild>
            <w:div w:id="1499072663">
              <w:marLeft w:val="0"/>
              <w:marRight w:val="0"/>
              <w:marTop w:val="0"/>
              <w:marBottom w:val="0"/>
              <w:divBdr>
                <w:top w:val="none" w:sz="0" w:space="0" w:color="auto"/>
                <w:left w:val="none" w:sz="0" w:space="0" w:color="auto"/>
                <w:bottom w:val="none" w:sz="0" w:space="0" w:color="auto"/>
                <w:right w:val="none" w:sz="0" w:space="0" w:color="auto"/>
              </w:divBdr>
              <w:divsChild>
                <w:div w:id="1628465629">
                  <w:marLeft w:val="2805"/>
                  <w:marRight w:val="2805"/>
                  <w:marTop w:val="0"/>
                  <w:marBottom w:val="0"/>
                  <w:divBdr>
                    <w:top w:val="none" w:sz="0" w:space="0" w:color="auto"/>
                    <w:left w:val="none" w:sz="0" w:space="0" w:color="auto"/>
                    <w:bottom w:val="none" w:sz="0" w:space="0" w:color="auto"/>
                    <w:right w:val="none" w:sz="0" w:space="0" w:color="auto"/>
                  </w:divBdr>
                  <w:divsChild>
                    <w:div w:id="11039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3825">
      <w:bodyDiv w:val="1"/>
      <w:marLeft w:val="0"/>
      <w:marRight w:val="0"/>
      <w:marTop w:val="0"/>
      <w:marBottom w:val="0"/>
      <w:divBdr>
        <w:top w:val="none" w:sz="0" w:space="0" w:color="auto"/>
        <w:left w:val="none" w:sz="0" w:space="0" w:color="auto"/>
        <w:bottom w:val="none" w:sz="0" w:space="0" w:color="auto"/>
        <w:right w:val="none" w:sz="0" w:space="0" w:color="auto"/>
      </w:divBdr>
    </w:div>
    <w:div w:id="1021586612">
      <w:bodyDiv w:val="1"/>
      <w:marLeft w:val="0"/>
      <w:marRight w:val="0"/>
      <w:marTop w:val="0"/>
      <w:marBottom w:val="0"/>
      <w:divBdr>
        <w:top w:val="none" w:sz="0" w:space="0" w:color="auto"/>
        <w:left w:val="none" w:sz="0" w:space="0" w:color="auto"/>
        <w:bottom w:val="none" w:sz="0" w:space="0" w:color="auto"/>
        <w:right w:val="none" w:sz="0" w:space="0" w:color="auto"/>
      </w:divBdr>
      <w:divsChild>
        <w:div w:id="1802308570">
          <w:marLeft w:val="0"/>
          <w:marRight w:val="0"/>
          <w:marTop w:val="0"/>
          <w:marBottom w:val="0"/>
          <w:divBdr>
            <w:top w:val="single" w:sz="18" w:space="0" w:color="49A9F8"/>
            <w:left w:val="none" w:sz="0" w:space="0" w:color="auto"/>
            <w:bottom w:val="none" w:sz="0" w:space="0" w:color="auto"/>
            <w:right w:val="none" w:sz="0" w:space="0" w:color="auto"/>
          </w:divBdr>
          <w:divsChild>
            <w:div w:id="1452170649">
              <w:marLeft w:val="0"/>
              <w:marRight w:val="0"/>
              <w:marTop w:val="0"/>
              <w:marBottom w:val="0"/>
              <w:divBdr>
                <w:top w:val="none" w:sz="0" w:space="0" w:color="auto"/>
                <w:left w:val="none" w:sz="0" w:space="0" w:color="auto"/>
                <w:bottom w:val="none" w:sz="0" w:space="0" w:color="auto"/>
                <w:right w:val="none" w:sz="0" w:space="0" w:color="auto"/>
              </w:divBdr>
              <w:divsChild>
                <w:div w:id="1148671254">
                  <w:marLeft w:val="0"/>
                  <w:marRight w:val="0"/>
                  <w:marTop w:val="0"/>
                  <w:marBottom w:val="0"/>
                  <w:divBdr>
                    <w:top w:val="none" w:sz="0" w:space="0" w:color="auto"/>
                    <w:left w:val="none" w:sz="0" w:space="0" w:color="auto"/>
                    <w:bottom w:val="none" w:sz="0" w:space="0" w:color="auto"/>
                    <w:right w:val="none" w:sz="0" w:space="0" w:color="auto"/>
                  </w:divBdr>
                  <w:divsChild>
                    <w:div w:id="232784594">
                      <w:marLeft w:val="0"/>
                      <w:marRight w:val="0"/>
                      <w:marTop w:val="0"/>
                      <w:marBottom w:val="0"/>
                      <w:divBdr>
                        <w:top w:val="none" w:sz="0" w:space="0" w:color="auto"/>
                        <w:left w:val="none" w:sz="0" w:space="0" w:color="auto"/>
                        <w:bottom w:val="none" w:sz="0" w:space="0" w:color="auto"/>
                        <w:right w:val="none" w:sz="0" w:space="0" w:color="auto"/>
                      </w:divBdr>
                      <w:divsChild>
                        <w:div w:id="2076661166">
                          <w:marLeft w:val="0"/>
                          <w:marRight w:val="0"/>
                          <w:marTop w:val="0"/>
                          <w:marBottom w:val="0"/>
                          <w:divBdr>
                            <w:top w:val="none" w:sz="0" w:space="0" w:color="auto"/>
                            <w:left w:val="none" w:sz="0" w:space="0" w:color="auto"/>
                            <w:bottom w:val="none" w:sz="0" w:space="0" w:color="auto"/>
                            <w:right w:val="none" w:sz="0" w:space="0" w:color="auto"/>
                          </w:divBdr>
                          <w:divsChild>
                            <w:div w:id="1710644871">
                              <w:marLeft w:val="0"/>
                              <w:marRight w:val="0"/>
                              <w:marTop w:val="0"/>
                              <w:marBottom w:val="0"/>
                              <w:divBdr>
                                <w:top w:val="none" w:sz="0" w:space="0" w:color="auto"/>
                                <w:left w:val="none" w:sz="0" w:space="0" w:color="auto"/>
                                <w:bottom w:val="none" w:sz="0" w:space="0" w:color="auto"/>
                                <w:right w:val="none" w:sz="0" w:space="0" w:color="auto"/>
                              </w:divBdr>
                              <w:divsChild>
                                <w:div w:id="213663768">
                                  <w:marLeft w:val="0"/>
                                  <w:marRight w:val="0"/>
                                  <w:marTop w:val="0"/>
                                  <w:marBottom w:val="0"/>
                                  <w:divBdr>
                                    <w:top w:val="none" w:sz="0" w:space="0" w:color="auto"/>
                                    <w:left w:val="none" w:sz="0" w:space="0" w:color="auto"/>
                                    <w:bottom w:val="none" w:sz="0" w:space="0" w:color="auto"/>
                                    <w:right w:val="none" w:sz="0" w:space="0" w:color="auto"/>
                                  </w:divBdr>
                                  <w:divsChild>
                                    <w:div w:id="673188521">
                                      <w:marLeft w:val="0"/>
                                      <w:marRight w:val="0"/>
                                      <w:marTop w:val="0"/>
                                      <w:marBottom w:val="0"/>
                                      <w:divBdr>
                                        <w:top w:val="none" w:sz="0" w:space="0" w:color="auto"/>
                                        <w:left w:val="none" w:sz="0" w:space="0" w:color="auto"/>
                                        <w:bottom w:val="none" w:sz="0" w:space="0" w:color="auto"/>
                                        <w:right w:val="none" w:sz="0" w:space="0" w:color="auto"/>
                                      </w:divBdr>
                                      <w:divsChild>
                                        <w:div w:id="18790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165045">
      <w:bodyDiv w:val="1"/>
      <w:marLeft w:val="0"/>
      <w:marRight w:val="0"/>
      <w:marTop w:val="0"/>
      <w:marBottom w:val="0"/>
      <w:divBdr>
        <w:top w:val="none" w:sz="0" w:space="0" w:color="auto"/>
        <w:left w:val="none" w:sz="0" w:space="0" w:color="auto"/>
        <w:bottom w:val="none" w:sz="0" w:space="0" w:color="auto"/>
        <w:right w:val="none" w:sz="0" w:space="0" w:color="auto"/>
      </w:divBdr>
      <w:divsChild>
        <w:div w:id="1708407617">
          <w:marLeft w:val="0"/>
          <w:marRight w:val="0"/>
          <w:marTop w:val="0"/>
          <w:marBottom w:val="0"/>
          <w:divBdr>
            <w:top w:val="none" w:sz="0" w:space="0" w:color="auto"/>
            <w:left w:val="none" w:sz="0" w:space="0" w:color="auto"/>
            <w:bottom w:val="none" w:sz="0" w:space="0" w:color="auto"/>
            <w:right w:val="none" w:sz="0" w:space="0" w:color="auto"/>
          </w:divBdr>
          <w:divsChild>
            <w:div w:id="1932203354">
              <w:marLeft w:val="0"/>
              <w:marRight w:val="0"/>
              <w:marTop w:val="0"/>
              <w:marBottom w:val="0"/>
              <w:divBdr>
                <w:top w:val="none" w:sz="0" w:space="0" w:color="auto"/>
                <w:left w:val="none" w:sz="0" w:space="0" w:color="auto"/>
                <w:bottom w:val="none" w:sz="0" w:space="0" w:color="auto"/>
                <w:right w:val="none" w:sz="0" w:space="0" w:color="auto"/>
              </w:divBdr>
              <w:divsChild>
                <w:div w:id="20100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6126">
      <w:bodyDiv w:val="1"/>
      <w:marLeft w:val="0"/>
      <w:marRight w:val="0"/>
      <w:marTop w:val="0"/>
      <w:marBottom w:val="0"/>
      <w:divBdr>
        <w:top w:val="none" w:sz="0" w:space="0" w:color="auto"/>
        <w:left w:val="none" w:sz="0" w:space="0" w:color="auto"/>
        <w:bottom w:val="none" w:sz="0" w:space="0" w:color="auto"/>
        <w:right w:val="none" w:sz="0" w:space="0" w:color="auto"/>
      </w:divBdr>
    </w:div>
    <w:div w:id="1185175545">
      <w:bodyDiv w:val="1"/>
      <w:marLeft w:val="0"/>
      <w:marRight w:val="0"/>
      <w:marTop w:val="0"/>
      <w:marBottom w:val="0"/>
      <w:divBdr>
        <w:top w:val="none" w:sz="0" w:space="0" w:color="auto"/>
        <w:left w:val="none" w:sz="0" w:space="0" w:color="auto"/>
        <w:bottom w:val="none" w:sz="0" w:space="0" w:color="auto"/>
        <w:right w:val="none" w:sz="0" w:space="0" w:color="auto"/>
      </w:divBdr>
      <w:divsChild>
        <w:div w:id="1803498291">
          <w:marLeft w:val="0"/>
          <w:marRight w:val="0"/>
          <w:marTop w:val="0"/>
          <w:marBottom w:val="0"/>
          <w:divBdr>
            <w:top w:val="none" w:sz="0" w:space="0" w:color="auto"/>
            <w:left w:val="none" w:sz="0" w:space="0" w:color="auto"/>
            <w:bottom w:val="none" w:sz="0" w:space="0" w:color="auto"/>
            <w:right w:val="none" w:sz="0" w:space="0" w:color="auto"/>
          </w:divBdr>
          <w:divsChild>
            <w:div w:id="1941985200">
              <w:marLeft w:val="0"/>
              <w:marRight w:val="0"/>
              <w:marTop w:val="0"/>
              <w:marBottom w:val="0"/>
              <w:divBdr>
                <w:top w:val="none" w:sz="0" w:space="0" w:color="auto"/>
                <w:left w:val="none" w:sz="0" w:space="0" w:color="auto"/>
                <w:bottom w:val="none" w:sz="0" w:space="0" w:color="auto"/>
                <w:right w:val="none" w:sz="0" w:space="0" w:color="auto"/>
              </w:divBdr>
              <w:divsChild>
                <w:div w:id="7609336">
                  <w:marLeft w:val="0"/>
                  <w:marRight w:val="0"/>
                  <w:marTop w:val="0"/>
                  <w:marBottom w:val="0"/>
                  <w:divBdr>
                    <w:top w:val="none" w:sz="0" w:space="0" w:color="auto"/>
                    <w:left w:val="none" w:sz="0" w:space="0" w:color="auto"/>
                    <w:bottom w:val="none" w:sz="0" w:space="0" w:color="auto"/>
                    <w:right w:val="none" w:sz="0" w:space="0" w:color="auto"/>
                  </w:divBdr>
                </w:div>
                <w:div w:id="139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5546">
      <w:bodyDiv w:val="1"/>
      <w:marLeft w:val="0"/>
      <w:marRight w:val="0"/>
      <w:marTop w:val="0"/>
      <w:marBottom w:val="0"/>
      <w:divBdr>
        <w:top w:val="none" w:sz="0" w:space="0" w:color="auto"/>
        <w:left w:val="none" w:sz="0" w:space="0" w:color="auto"/>
        <w:bottom w:val="none" w:sz="0" w:space="0" w:color="auto"/>
        <w:right w:val="none" w:sz="0" w:space="0" w:color="auto"/>
      </w:divBdr>
      <w:divsChild>
        <w:div w:id="220679996">
          <w:marLeft w:val="0"/>
          <w:marRight w:val="0"/>
          <w:marTop w:val="0"/>
          <w:marBottom w:val="0"/>
          <w:divBdr>
            <w:top w:val="none" w:sz="0" w:space="0" w:color="auto"/>
            <w:left w:val="none" w:sz="0" w:space="0" w:color="auto"/>
            <w:bottom w:val="none" w:sz="0" w:space="0" w:color="auto"/>
            <w:right w:val="none" w:sz="0" w:space="0" w:color="auto"/>
          </w:divBdr>
          <w:divsChild>
            <w:div w:id="10851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2461">
      <w:bodyDiv w:val="1"/>
      <w:marLeft w:val="0"/>
      <w:marRight w:val="0"/>
      <w:marTop w:val="0"/>
      <w:marBottom w:val="0"/>
      <w:divBdr>
        <w:top w:val="none" w:sz="0" w:space="0" w:color="auto"/>
        <w:left w:val="none" w:sz="0" w:space="0" w:color="auto"/>
        <w:bottom w:val="none" w:sz="0" w:space="0" w:color="auto"/>
        <w:right w:val="none" w:sz="0" w:space="0" w:color="auto"/>
      </w:divBdr>
    </w:div>
    <w:div w:id="1228303462">
      <w:bodyDiv w:val="1"/>
      <w:marLeft w:val="0"/>
      <w:marRight w:val="0"/>
      <w:marTop w:val="0"/>
      <w:marBottom w:val="0"/>
      <w:divBdr>
        <w:top w:val="none" w:sz="0" w:space="0" w:color="auto"/>
        <w:left w:val="none" w:sz="0" w:space="0" w:color="auto"/>
        <w:bottom w:val="none" w:sz="0" w:space="0" w:color="auto"/>
        <w:right w:val="none" w:sz="0" w:space="0" w:color="auto"/>
      </w:divBdr>
      <w:divsChild>
        <w:div w:id="1740907057">
          <w:marLeft w:val="0"/>
          <w:marRight w:val="0"/>
          <w:marTop w:val="0"/>
          <w:marBottom w:val="0"/>
          <w:divBdr>
            <w:top w:val="none" w:sz="0" w:space="0" w:color="auto"/>
            <w:left w:val="none" w:sz="0" w:space="0" w:color="auto"/>
            <w:bottom w:val="none" w:sz="0" w:space="0" w:color="auto"/>
            <w:right w:val="none" w:sz="0" w:space="0" w:color="auto"/>
          </w:divBdr>
          <w:divsChild>
            <w:div w:id="2145586380">
              <w:marLeft w:val="0"/>
              <w:marRight w:val="0"/>
              <w:marTop w:val="0"/>
              <w:marBottom w:val="0"/>
              <w:divBdr>
                <w:top w:val="none" w:sz="0" w:space="0" w:color="auto"/>
                <w:left w:val="none" w:sz="0" w:space="0" w:color="auto"/>
                <w:bottom w:val="none" w:sz="0" w:space="0" w:color="auto"/>
                <w:right w:val="none" w:sz="0" w:space="0" w:color="auto"/>
              </w:divBdr>
              <w:divsChild>
                <w:div w:id="1121219539">
                  <w:marLeft w:val="0"/>
                  <w:marRight w:val="0"/>
                  <w:marTop w:val="0"/>
                  <w:marBottom w:val="0"/>
                  <w:divBdr>
                    <w:top w:val="none" w:sz="0" w:space="0" w:color="auto"/>
                    <w:left w:val="none" w:sz="0" w:space="0" w:color="auto"/>
                    <w:bottom w:val="none" w:sz="0" w:space="0" w:color="auto"/>
                    <w:right w:val="none" w:sz="0" w:space="0" w:color="auto"/>
                  </w:divBdr>
                  <w:divsChild>
                    <w:div w:id="1523939048">
                      <w:marLeft w:val="0"/>
                      <w:marRight w:val="0"/>
                      <w:marTop w:val="0"/>
                      <w:marBottom w:val="0"/>
                      <w:divBdr>
                        <w:top w:val="none" w:sz="0" w:space="0" w:color="auto"/>
                        <w:left w:val="none" w:sz="0" w:space="0" w:color="auto"/>
                        <w:bottom w:val="none" w:sz="0" w:space="0" w:color="auto"/>
                        <w:right w:val="none" w:sz="0" w:space="0" w:color="auto"/>
                      </w:divBdr>
                      <w:divsChild>
                        <w:div w:id="1654800335">
                          <w:marLeft w:val="0"/>
                          <w:marRight w:val="0"/>
                          <w:marTop w:val="0"/>
                          <w:marBottom w:val="120"/>
                          <w:divBdr>
                            <w:top w:val="none" w:sz="0" w:space="0" w:color="auto"/>
                            <w:left w:val="none" w:sz="0" w:space="0" w:color="auto"/>
                            <w:bottom w:val="none" w:sz="0" w:space="0" w:color="auto"/>
                            <w:right w:val="none" w:sz="0" w:space="0" w:color="auto"/>
                          </w:divBdr>
                        </w:div>
                        <w:div w:id="1938754343">
                          <w:marLeft w:val="0"/>
                          <w:marRight w:val="0"/>
                          <w:marTop w:val="0"/>
                          <w:marBottom w:val="0"/>
                          <w:divBdr>
                            <w:top w:val="none" w:sz="0" w:space="0" w:color="auto"/>
                            <w:left w:val="none" w:sz="0" w:space="0" w:color="auto"/>
                            <w:bottom w:val="none" w:sz="0" w:space="0" w:color="auto"/>
                            <w:right w:val="none" w:sz="0" w:space="0" w:color="auto"/>
                          </w:divBdr>
                          <w:divsChild>
                            <w:div w:id="1217821060">
                              <w:marLeft w:val="0"/>
                              <w:marRight w:val="0"/>
                              <w:marTop w:val="0"/>
                              <w:marBottom w:val="0"/>
                              <w:divBdr>
                                <w:top w:val="none" w:sz="0" w:space="0" w:color="auto"/>
                                <w:left w:val="none" w:sz="0" w:space="0" w:color="auto"/>
                                <w:bottom w:val="none" w:sz="0" w:space="0" w:color="auto"/>
                                <w:right w:val="none" w:sz="0" w:space="0" w:color="auto"/>
                              </w:divBdr>
                              <w:divsChild>
                                <w:div w:id="4206137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71520523">
                          <w:marLeft w:val="0"/>
                          <w:marRight w:val="0"/>
                          <w:marTop w:val="0"/>
                          <w:marBottom w:val="0"/>
                          <w:divBdr>
                            <w:top w:val="none" w:sz="0" w:space="0" w:color="auto"/>
                            <w:left w:val="none" w:sz="0" w:space="0" w:color="auto"/>
                            <w:bottom w:val="none" w:sz="0" w:space="0" w:color="auto"/>
                            <w:right w:val="none" w:sz="0" w:space="0" w:color="auto"/>
                          </w:divBdr>
                          <w:divsChild>
                            <w:div w:id="2018580306">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 w:id="1228569328">
      <w:bodyDiv w:val="1"/>
      <w:marLeft w:val="0"/>
      <w:marRight w:val="0"/>
      <w:marTop w:val="0"/>
      <w:marBottom w:val="0"/>
      <w:divBdr>
        <w:top w:val="none" w:sz="0" w:space="0" w:color="auto"/>
        <w:left w:val="none" w:sz="0" w:space="0" w:color="auto"/>
        <w:bottom w:val="none" w:sz="0" w:space="0" w:color="auto"/>
        <w:right w:val="none" w:sz="0" w:space="0" w:color="auto"/>
      </w:divBdr>
      <w:divsChild>
        <w:div w:id="378435054">
          <w:marLeft w:val="0"/>
          <w:marRight w:val="0"/>
          <w:marTop w:val="0"/>
          <w:marBottom w:val="0"/>
          <w:divBdr>
            <w:top w:val="none" w:sz="0" w:space="0" w:color="auto"/>
            <w:left w:val="none" w:sz="0" w:space="0" w:color="auto"/>
            <w:bottom w:val="none" w:sz="0" w:space="0" w:color="auto"/>
            <w:right w:val="none" w:sz="0" w:space="0" w:color="auto"/>
          </w:divBdr>
          <w:divsChild>
            <w:div w:id="784808371">
              <w:marLeft w:val="0"/>
              <w:marRight w:val="0"/>
              <w:marTop w:val="0"/>
              <w:marBottom w:val="0"/>
              <w:divBdr>
                <w:top w:val="none" w:sz="0" w:space="0" w:color="auto"/>
                <w:left w:val="none" w:sz="0" w:space="0" w:color="auto"/>
                <w:bottom w:val="none" w:sz="0" w:space="0" w:color="auto"/>
                <w:right w:val="none" w:sz="0" w:space="0" w:color="auto"/>
              </w:divBdr>
              <w:divsChild>
                <w:div w:id="1535196422">
                  <w:marLeft w:val="0"/>
                  <w:marRight w:val="0"/>
                  <w:marTop w:val="0"/>
                  <w:marBottom w:val="0"/>
                  <w:divBdr>
                    <w:top w:val="none" w:sz="0" w:space="0" w:color="auto"/>
                    <w:left w:val="none" w:sz="0" w:space="0" w:color="auto"/>
                    <w:bottom w:val="none" w:sz="0" w:space="0" w:color="auto"/>
                    <w:right w:val="none" w:sz="0" w:space="0" w:color="auto"/>
                  </w:divBdr>
                  <w:divsChild>
                    <w:div w:id="1716587840">
                      <w:marLeft w:val="0"/>
                      <w:marRight w:val="0"/>
                      <w:marTop w:val="0"/>
                      <w:marBottom w:val="225"/>
                      <w:divBdr>
                        <w:top w:val="none" w:sz="0" w:space="0" w:color="auto"/>
                        <w:left w:val="single" w:sz="6" w:space="0" w:color="E1E1E1"/>
                        <w:bottom w:val="single" w:sz="6" w:space="0" w:color="E1E1E1"/>
                        <w:right w:val="single" w:sz="6" w:space="0" w:color="E1E1E1"/>
                      </w:divBdr>
                      <w:divsChild>
                        <w:div w:id="629286247">
                          <w:marLeft w:val="0"/>
                          <w:marRight w:val="0"/>
                          <w:marTop w:val="0"/>
                          <w:marBottom w:val="0"/>
                          <w:divBdr>
                            <w:top w:val="none" w:sz="0" w:space="0" w:color="auto"/>
                            <w:left w:val="none" w:sz="0" w:space="0" w:color="auto"/>
                            <w:bottom w:val="none" w:sz="0" w:space="0" w:color="auto"/>
                            <w:right w:val="none" w:sz="0" w:space="0" w:color="auto"/>
                          </w:divBdr>
                          <w:divsChild>
                            <w:div w:id="1220097269">
                              <w:marLeft w:val="0"/>
                              <w:marRight w:val="0"/>
                              <w:marTop w:val="0"/>
                              <w:marBottom w:val="0"/>
                              <w:divBdr>
                                <w:top w:val="none" w:sz="0" w:space="0" w:color="auto"/>
                                <w:left w:val="none" w:sz="0" w:space="0" w:color="auto"/>
                                <w:bottom w:val="none" w:sz="0" w:space="0" w:color="auto"/>
                                <w:right w:val="none" w:sz="0" w:space="0" w:color="auto"/>
                              </w:divBdr>
                              <w:divsChild>
                                <w:div w:id="44640866">
                                  <w:marLeft w:val="0"/>
                                  <w:marRight w:val="0"/>
                                  <w:marTop w:val="0"/>
                                  <w:marBottom w:val="0"/>
                                  <w:divBdr>
                                    <w:top w:val="none" w:sz="0" w:space="0" w:color="auto"/>
                                    <w:left w:val="none" w:sz="0" w:space="0" w:color="auto"/>
                                    <w:bottom w:val="none" w:sz="0" w:space="0" w:color="auto"/>
                                    <w:right w:val="none" w:sz="0" w:space="0" w:color="auto"/>
                                  </w:divBdr>
                                </w:div>
                                <w:div w:id="68502581">
                                  <w:marLeft w:val="0"/>
                                  <w:marRight w:val="0"/>
                                  <w:marTop w:val="0"/>
                                  <w:marBottom w:val="0"/>
                                  <w:divBdr>
                                    <w:top w:val="none" w:sz="0" w:space="0" w:color="auto"/>
                                    <w:left w:val="none" w:sz="0" w:space="0" w:color="auto"/>
                                    <w:bottom w:val="none" w:sz="0" w:space="0" w:color="auto"/>
                                    <w:right w:val="none" w:sz="0" w:space="0" w:color="auto"/>
                                  </w:divBdr>
                                </w:div>
                                <w:div w:id="10549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719836">
      <w:bodyDiv w:val="1"/>
      <w:marLeft w:val="0"/>
      <w:marRight w:val="0"/>
      <w:marTop w:val="0"/>
      <w:marBottom w:val="0"/>
      <w:divBdr>
        <w:top w:val="none" w:sz="0" w:space="0" w:color="auto"/>
        <w:left w:val="none" w:sz="0" w:space="0" w:color="auto"/>
        <w:bottom w:val="none" w:sz="0" w:space="0" w:color="auto"/>
        <w:right w:val="none" w:sz="0" w:space="0" w:color="auto"/>
      </w:divBdr>
    </w:div>
    <w:div w:id="1357728497">
      <w:bodyDiv w:val="1"/>
      <w:marLeft w:val="0"/>
      <w:marRight w:val="0"/>
      <w:marTop w:val="0"/>
      <w:marBottom w:val="0"/>
      <w:divBdr>
        <w:top w:val="none" w:sz="0" w:space="0" w:color="auto"/>
        <w:left w:val="none" w:sz="0" w:space="0" w:color="auto"/>
        <w:bottom w:val="none" w:sz="0" w:space="0" w:color="auto"/>
        <w:right w:val="none" w:sz="0" w:space="0" w:color="auto"/>
      </w:divBdr>
      <w:divsChild>
        <w:div w:id="756050893">
          <w:marLeft w:val="0"/>
          <w:marRight w:val="0"/>
          <w:marTop w:val="0"/>
          <w:marBottom w:val="0"/>
          <w:divBdr>
            <w:top w:val="single" w:sz="18" w:space="0" w:color="49A9F8"/>
            <w:left w:val="none" w:sz="0" w:space="0" w:color="auto"/>
            <w:bottom w:val="none" w:sz="0" w:space="0" w:color="auto"/>
            <w:right w:val="none" w:sz="0" w:space="0" w:color="auto"/>
          </w:divBdr>
          <w:divsChild>
            <w:div w:id="1154226783">
              <w:marLeft w:val="0"/>
              <w:marRight w:val="0"/>
              <w:marTop w:val="0"/>
              <w:marBottom w:val="0"/>
              <w:divBdr>
                <w:top w:val="none" w:sz="0" w:space="0" w:color="auto"/>
                <w:left w:val="none" w:sz="0" w:space="0" w:color="auto"/>
                <w:bottom w:val="none" w:sz="0" w:space="0" w:color="auto"/>
                <w:right w:val="none" w:sz="0" w:space="0" w:color="auto"/>
              </w:divBdr>
              <w:divsChild>
                <w:div w:id="366561197">
                  <w:marLeft w:val="0"/>
                  <w:marRight w:val="0"/>
                  <w:marTop w:val="0"/>
                  <w:marBottom w:val="0"/>
                  <w:divBdr>
                    <w:top w:val="none" w:sz="0" w:space="0" w:color="auto"/>
                    <w:left w:val="none" w:sz="0" w:space="0" w:color="auto"/>
                    <w:bottom w:val="none" w:sz="0" w:space="0" w:color="auto"/>
                    <w:right w:val="none" w:sz="0" w:space="0" w:color="auto"/>
                  </w:divBdr>
                  <w:divsChild>
                    <w:div w:id="630983211">
                      <w:marLeft w:val="0"/>
                      <w:marRight w:val="0"/>
                      <w:marTop w:val="0"/>
                      <w:marBottom w:val="0"/>
                      <w:divBdr>
                        <w:top w:val="none" w:sz="0" w:space="0" w:color="auto"/>
                        <w:left w:val="none" w:sz="0" w:space="0" w:color="auto"/>
                        <w:bottom w:val="none" w:sz="0" w:space="0" w:color="auto"/>
                        <w:right w:val="none" w:sz="0" w:space="0" w:color="auto"/>
                      </w:divBdr>
                      <w:divsChild>
                        <w:div w:id="640774763">
                          <w:marLeft w:val="0"/>
                          <w:marRight w:val="0"/>
                          <w:marTop w:val="0"/>
                          <w:marBottom w:val="0"/>
                          <w:divBdr>
                            <w:top w:val="none" w:sz="0" w:space="0" w:color="auto"/>
                            <w:left w:val="none" w:sz="0" w:space="0" w:color="auto"/>
                            <w:bottom w:val="none" w:sz="0" w:space="0" w:color="auto"/>
                            <w:right w:val="none" w:sz="0" w:space="0" w:color="auto"/>
                          </w:divBdr>
                          <w:divsChild>
                            <w:div w:id="1357925125">
                              <w:marLeft w:val="0"/>
                              <w:marRight w:val="0"/>
                              <w:marTop w:val="0"/>
                              <w:marBottom w:val="0"/>
                              <w:divBdr>
                                <w:top w:val="none" w:sz="0" w:space="0" w:color="auto"/>
                                <w:left w:val="none" w:sz="0" w:space="0" w:color="auto"/>
                                <w:bottom w:val="none" w:sz="0" w:space="0" w:color="auto"/>
                                <w:right w:val="none" w:sz="0" w:space="0" w:color="auto"/>
                              </w:divBdr>
                              <w:divsChild>
                                <w:div w:id="12924937">
                                  <w:marLeft w:val="0"/>
                                  <w:marRight w:val="0"/>
                                  <w:marTop w:val="0"/>
                                  <w:marBottom w:val="0"/>
                                  <w:divBdr>
                                    <w:top w:val="none" w:sz="0" w:space="0" w:color="auto"/>
                                    <w:left w:val="none" w:sz="0" w:space="0" w:color="auto"/>
                                    <w:bottom w:val="none" w:sz="0" w:space="0" w:color="auto"/>
                                    <w:right w:val="none" w:sz="0" w:space="0" w:color="auto"/>
                                  </w:divBdr>
                                  <w:divsChild>
                                    <w:div w:id="870268769">
                                      <w:marLeft w:val="0"/>
                                      <w:marRight w:val="0"/>
                                      <w:marTop w:val="0"/>
                                      <w:marBottom w:val="0"/>
                                      <w:divBdr>
                                        <w:top w:val="none" w:sz="0" w:space="0" w:color="auto"/>
                                        <w:left w:val="none" w:sz="0" w:space="0" w:color="auto"/>
                                        <w:bottom w:val="none" w:sz="0" w:space="0" w:color="auto"/>
                                        <w:right w:val="none" w:sz="0" w:space="0" w:color="auto"/>
                                      </w:divBdr>
                                      <w:divsChild>
                                        <w:div w:id="11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399267">
      <w:bodyDiv w:val="1"/>
      <w:marLeft w:val="0"/>
      <w:marRight w:val="0"/>
      <w:marTop w:val="0"/>
      <w:marBottom w:val="0"/>
      <w:divBdr>
        <w:top w:val="none" w:sz="0" w:space="0" w:color="auto"/>
        <w:left w:val="none" w:sz="0" w:space="0" w:color="auto"/>
        <w:bottom w:val="none" w:sz="0" w:space="0" w:color="auto"/>
        <w:right w:val="none" w:sz="0" w:space="0" w:color="auto"/>
      </w:divBdr>
    </w:div>
    <w:div w:id="1434668202">
      <w:bodyDiv w:val="1"/>
      <w:marLeft w:val="0"/>
      <w:marRight w:val="0"/>
      <w:marTop w:val="0"/>
      <w:marBottom w:val="0"/>
      <w:divBdr>
        <w:top w:val="none" w:sz="0" w:space="0" w:color="auto"/>
        <w:left w:val="none" w:sz="0" w:space="0" w:color="auto"/>
        <w:bottom w:val="none" w:sz="0" w:space="0" w:color="auto"/>
        <w:right w:val="none" w:sz="0" w:space="0" w:color="auto"/>
      </w:divBdr>
      <w:divsChild>
        <w:div w:id="641354292">
          <w:marLeft w:val="0"/>
          <w:marRight w:val="0"/>
          <w:marTop w:val="0"/>
          <w:marBottom w:val="0"/>
          <w:divBdr>
            <w:top w:val="none" w:sz="0" w:space="0" w:color="auto"/>
            <w:left w:val="none" w:sz="0" w:space="0" w:color="auto"/>
            <w:bottom w:val="none" w:sz="0" w:space="0" w:color="auto"/>
            <w:right w:val="none" w:sz="0" w:space="0" w:color="auto"/>
          </w:divBdr>
          <w:divsChild>
            <w:div w:id="944924887">
              <w:marLeft w:val="0"/>
              <w:marRight w:val="0"/>
              <w:marTop w:val="0"/>
              <w:marBottom w:val="0"/>
              <w:divBdr>
                <w:top w:val="none" w:sz="0" w:space="0" w:color="auto"/>
                <w:left w:val="none" w:sz="0" w:space="0" w:color="auto"/>
                <w:bottom w:val="none" w:sz="0" w:space="0" w:color="auto"/>
                <w:right w:val="none" w:sz="0" w:space="0" w:color="auto"/>
              </w:divBdr>
              <w:divsChild>
                <w:div w:id="337118216">
                  <w:marLeft w:val="0"/>
                  <w:marRight w:val="0"/>
                  <w:marTop w:val="0"/>
                  <w:marBottom w:val="0"/>
                  <w:divBdr>
                    <w:top w:val="none" w:sz="0" w:space="0" w:color="auto"/>
                    <w:left w:val="none" w:sz="0" w:space="0" w:color="auto"/>
                    <w:bottom w:val="none" w:sz="0" w:space="0" w:color="auto"/>
                    <w:right w:val="none" w:sz="0" w:space="0" w:color="auto"/>
                  </w:divBdr>
                  <w:divsChild>
                    <w:div w:id="227419476">
                      <w:marLeft w:val="0"/>
                      <w:marRight w:val="0"/>
                      <w:marTop w:val="0"/>
                      <w:marBottom w:val="0"/>
                      <w:divBdr>
                        <w:top w:val="none" w:sz="0" w:space="0" w:color="auto"/>
                        <w:left w:val="none" w:sz="0" w:space="0" w:color="auto"/>
                        <w:bottom w:val="none" w:sz="0" w:space="0" w:color="auto"/>
                        <w:right w:val="none" w:sz="0" w:space="0" w:color="auto"/>
                      </w:divBdr>
                      <w:divsChild>
                        <w:div w:id="582959309">
                          <w:marLeft w:val="0"/>
                          <w:marRight w:val="0"/>
                          <w:marTop w:val="0"/>
                          <w:marBottom w:val="0"/>
                          <w:divBdr>
                            <w:top w:val="none" w:sz="0" w:space="0" w:color="auto"/>
                            <w:left w:val="none" w:sz="0" w:space="0" w:color="auto"/>
                            <w:bottom w:val="none" w:sz="0" w:space="0" w:color="auto"/>
                            <w:right w:val="none" w:sz="0" w:space="0" w:color="auto"/>
                          </w:divBdr>
                          <w:divsChild>
                            <w:div w:id="1790467450">
                              <w:marLeft w:val="0"/>
                              <w:marRight w:val="0"/>
                              <w:marTop w:val="0"/>
                              <w:marBottom w:val="0"/>
                              <w:divBdr>
                                <w:top w:val="single" w:sz="6" w:space="0" w:color="F9C0D6"/>
                                <w:left w:val="none" w:sz="0" w:space="0" w:color="auto"/>
                                <w:bottom w:val="none" w:sz="0" w:space="0" w:color="auto"/>
                                <w:right w:val="none" w:sz="0" w:space="0" w:color="auto"/>
                              </w:divBdr>
                              <w:divsChild>
                                <w:div w:id="1000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08826">
      <w:bodyDiv w:val="1"/>
      <w:marLeft w:val="0"/>
      <w:marRight w:val="0"/>
      <w:marTop w:val="0"/>
      <w:marBottom w:val="0"/>
      <w:divBdr>
        <w:top w:val="none" w:sz="0" w:space="0" w:color="auto"/>
        <w:left w:val="none" w:sz="0" w:space="0" w:color="auto"/>
        <w:bottom w:val="none" w:sz="0" w:space="0" w:color="auto"/>
        <w:right w:val="none" w:sz="0" w:space="0" w:color="auto"/>
      </w:divBdr>
    </w:div>
    <w:div w:id="1464344828">
      <w:bodyDiv w:val="1"/>
      <w:marLeft w:val="0"/>
      <w:marRight w:val="0"/>
      <w:marTop w:val="0"/>
      <w:marBottom w:val="0"/>
      <w:divBdr>
        <w:top w:val="none" w:sz="0" w:space="0" w:color="auto"/>
        <w:left w:val="none" w:sz="0" w:space="0" w:color="auto"/>
        <w:bottom w:val="none" w:sz="0" w:space="0" w:color="auto"/>
        <w:right w:val="none" w:sz="0" w:space="0" w:color="auto"/>
      </w:divBdr>
    </w:div>
    <w:div w:id="1480151380">
      <w:bodyDiv w:val="1"/>
      <w:marLeft w:val="0"/>
      <w:marRight w:val="0"/>
      <w:marTop w:val="0"/>
      <w:marBottom w:val="0"/>
      <w:divBdr>
        <w:top w:val="none" w:sz="0" w:space="0" w:color="auto"/>
        <w:left w:val="none" w:sz="0" w:space="0" w:color="auto"/>
        <w:bottom w:val="none" w:sz="0" w:space="0" w:color="auto"/>
        <w:right w:val="none" w:sz="0" w:space="0" w:color="auto"/>
      </w:divBdr>
      <w:divsChild>
        <w:div w:id="1984384638">
          <w:marLeft w:val="0"/>
          <w:marRight w:val="0"/>
          <w:marTop w:val="0"/>
          <w:marBottom w:val="0"/>
          <w:divBdr>
            <w:top w:val="none" w:sz="0" w:space="0" w:color="auto"/>
            <w:left w:val="none" w:sz="0" w:space="0" w:color="auto"/>
            <w:bottom w:val="none" w:sz="0" w:space="0" w:color="auto"/>
            <w:right w:val="none" w:sz="0" w:space="0" w:color="auto"/>
          </w:divBdr>
          <w:divsChild>
            <w:div w:id="929629701">
              <w:marLeft w:val="0"/>
              <w:marRight w:val="0"/>
              <w:marTop w:val="0"/>
              <w:marBottom w:val="0"/>
              <w:divBdr>
                <w:top w:val="none" w:sz="0" w:space="0" w:color="auto"/>
                <w:left w:val="none" w:sz="0" w:space="0" w:color="auto"/>
                <w:bottom w:val="none" w:sz="0" w:space="0" w:color="auto"/>
                <w:right w:val="none" w:sz="0" w:space="0" w:color="auto"/>
              </w:divBdr>
              <w:divsChild>
                <w:div w:id="1026836119">
                  <w:marLeft w:val="0"/>
                  <w:marRight w:val="0"/>
                  <w:marTop w:val="0"/>
                  <w:marBottom w:val="0"/>
                  <w:divBdr>
                    <w:top w:val="none" w:sz="0" w:space="0" w:color="auto"/>
                    <w:left w:val="none" w:sz="0" w:space="0" w:color="auto"/>
                    <w:bottom w:val="none" w:sz="0" w:space="0" w:color="auto"/>
                    <w:right w:val="none" w:sz="0" w:space="0" w:color="auto"/>
                  </w:divBdr>
                  <w:divsChild>
                    <w:div w:id="11833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93925">
      <w:bodyDiv w:val="1"/>
      <w:marLeft w:val="0"/>
      <w:marRight w:val="0"/>
      <w:marTop w:val="0"/>
      <w:marBottom w:val="0"/>
      <w:divBdr>
        <w:top w:val="none" w:sz="0" w:space="0" w:color="auto"/>
        <w:left w:val="none" w:sz="0" w:space="0" w:color="auto"/>
        <w:bottom w:val="none" w:sz="0" w:space="0" w:color="auto"/>
        <w:right w:val="none" w:sz="0" w:space="0" w:color="auto"/>
      </w:divBdr>
      <w:divsChild>
        <w:div w:id="528489063">
          <w:marLeft w:val="0"/>
          <w:marRight w:val="0"/>
          <w:marTop w:val="0"/>
          <w:marBottom w:val="0"/>
          <w:divBdr>
            <w:top w:val="none" w:sz="0" w:space="0" w:color="auto"/>
            <w:left w:val="none" w:sz="0" w:space="0" w:color="auto"/>
            <w:bottom w:val="none" w:sz="0" w:space="0" w:color="auto"/>
            <w:right w:val="none" w:sz="0" w:space="0" w:color="auto"/>
          </w:divBdr>
          <w:divsChild>
            <w:div w:id="381707995">
              <w:marLeft w:val="0"/>
              <w:marRight w:val="0"/>
              <w:marTop w:val="0"/>
              <w:marBottom w:val="0"/>
              <w:divBdr>
                <w:top w:val="none" w:sz="0" w:space="0" w:color="auto"/>
                <w:left w:val="none" w:sz="0" w:space="0" w:color="auto"/>
                <w:bottom w:val="none" w:sz="0" w:space="0" w:color="auto"/>
                <w:right w:val="none" w:sz="0" w:space="0" w:color="auto"/>
              </w:divBdr>
              <w:divsChild>
                <w:div w:id="1768227721">
                  <w:marLeft w:val="0"/>
                  <w:marRight w:val="0"/>
                  <w:marTop w:val="0"/>
                  <w:marBottom w:val="0"/>
                  <w:divBdr>
                    <w:top w:val="none" w:sz="0" w:space="0" w:color="auto"/>
                    <w:left w:val="none" w:sz="0" w:space="0" w:color="auto"/>
                    <w:bottom w:val="none" w:sz="0" w:space="0" w:color="auto"/>
                    <w:right w:val="none" w:sz="0" w:space="0" w:color="auto"/>
                  </w:divBdr>
                  <w:divsChild>
                    <w:div w:id="1065495304">
                      <w:marLeft w:val="0"/>
                      <w:marRight w:val="0"/>
                      <w:marTop w:val="0"/>
                      <w:marBottom w:val="0"/>
                      <w:divBdr>
                        <w:top w:val="none" w:sz="0" w:space="0" w:color="auto"/>
                        <w:left w:val="none" w:sz="0" w:space="0" w:color="auto"/>
                        <w:bottom w:val="none" w:sz="0" w:space="0" w:color="auto"/>
                        <w:right w:val="none" w:sz="0" w:space="0" w:color="auto"/>
                      </w:divBdr>
                    </w:div>
                    <w:div w:id="15493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10092">
      <w:bodyDiv w:val="1"/>
      <w:marLeft w:val="0"/>
      <w:marRight w:val="0"/>
      <w:marTop w:val="0"/>
      <w:marBottom w:val="0"/>
      <w:divBdr>
        <w:top w:val="none" w:sz="0" w:space="0" w:color="auto"/>
        <w:left w:val="none" w:sz="0" w:space="0" w:color="auto"/>
        <w:bottom w:val="none" w:sz="0" w:space="0" w:color="auto"/>
        <w:right w:val="none" w:sz="0" w:space="0" w:color="auto"/>
      </w:divBdr>
      <w:divsChild>
        <w:div w:id="1208878887">
          <w:marLeft w:val="0"/>
          <w:marRight w:val="0"/>
          <w:marTop w:val="0"/>
          <w:marBottom w:val="0"/>
          <w:divBdr>
            <w:top w:val="none" w:sz="0" w:space="0" w:color="auto"/>
            <w:left w:val="none" w:sz="0" w:space="0" w:color="auto"/>
            <w:bottom w:val="none" w:sz="0" w:space="0" w:color="auto"/>
            <w:right w:val="none" w:sz="0" w:space="0" w:color="auto"/>
          </w:divBdr>
          <w:divsChild>
            <w:div w:id="1693262922">
              <w:marLeft w:val="0"/>
              <w:marRight w:val="0"/>
              <w:marTop w:val="0"/>
              <w:marBottom w:val="300"/>
              <w:divBdr>
                <w:top w:val="none" w:sz="0" w:space="0" w:color="auto"/>
                <w:left w:val="none" w:sz="0" w:space="0" w:color="auto"/>
                <w:bottom w:val="none" w:sz="0" w:space="0" w:color="auto"/>
                <w:right w:val="none" w:sz="0" w:space="0" w:color="auto"/>
              </w:divBdr>
              <w:divsChild>
                <w:div w:id="1896424316">
                  <w:marLeft w:val="0"/>
                  <w:marRight w:val="0"/>
                  <w:marTop w:val="0"/>
                  <w:marBottom w:val="0"/>
                  <w:divBdr>
                    <w:top w:val="none" w:sz="0" w:space="0" w:color="auto"/>
                    <w:left w:val="none" w:sz="0" w:space="0" w:color="auto"/>
                    <w:bottom w:val="none" w:sz="0" w:space="0" w:color="auto"/>
                    <w:right w:val="none" w:sz="0" w:space="0" w:color="auto"/>
                  </w:divBdr>
                  <w:divsChild>
                    <w:div w:id="20407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0306">
      <w:bodyDiv w:val="1"/>
      <w:marLeft w:val="0"/>
      <w:marRight w:val="0"/>
      <w:marTop w:val="0"/>
      <w:marBottom w:val="0"/>
      <w:divBdr>
        <w:top w:val="none" w:sz="0" w:space="0" w:color="auto"/>
        <w:left w:val="none" w:sz="0" w:space="0" w:color="auto"/>
        <w:bottom w:val="none" w:sz="0" w:space="0" w:color="auto"/>
        <w:right w:val="none" w:sz="0" w:space="0" w:color="auto"/>
      </w:divBdr>
      <w:divsChild>
        <w:div w:id="539974975">
          <w:marLeft w:val="0"/>
          <w:marRight w:val="0"/>
          <w:marTop w:val="225"/>
          <w:marBottom w:val="0"/>
          <w:divBdr>
            <w:top w:val="none" w:sz="0" w:space="0" w:color="auto"/>
            <w:left w:val="none" w:sz="0" w:space="0" w:color="auto"/>
            <w:bottom w:val="none" w:sz="0" w:space="0" w:color="auto"/>
            <w:right w:val="none" w:sz="0" w:space="0" w:color="auto"/>
          </w:divBdr>
        </w:div>
      </w:divsChild>
    </w:div>
    <w:div w:id="1659963247">
      <w:bodyDiv w:val="1"/>
      <w:marLeft w:val="0"/>
      <w:marRight w:val="0"/>
      <w:marTop w:val="0"/>
      <w:marBottom w:val="0"/>
      <w:divBdr>
        <w:top w:val="none" w:sz="0" w:space="0" w:color="auto"/>
        <w:left w:val="none" w:sz="0" w:space="0" w:color="auto"/>
        <w:bottom w:val="none" w:sz="0" w:space="0" w:color="auto"/>
        <w:right w:val="none" w:sz="0" w:space="0" w:color="auto"/>
      </w:divBdr>
    </w:div>
    <w:div w:id="1674065285">
      <w:bodyDiv w:val="1"/>
      <w:marLeft w:val="0"/>
      <w:marRight w:val="0"/>
      <w:marTop w:val="0"/>
      <w:marBottom w:val="0"/>
      <w:divBdr>
        <w:top w:val="none" w:sz="0" w:space="0" w:color="auto"/>
        <w:left w:val="none" w:sz="0" w:space="0" w:color="auto"/>
        <w:bottom w:val="none" w:sz="0" w:space="0" w:color="auto"/>
        <w:right w:val="none" w:sz="0" w:space="0" w:color="auto"/>
      </w:divBdr>
      <w:divsChild>
        <w:div w:id="1543396314">
          <w:marLeft w:val="0"/>
          <w:marRight w:val="0"/>
          <w:marTop w:val="0"/>
          <w:marBottom w:val="0"/>
          <w:divBdr>
            <w:top w:val="none" w:sz="0" w:space="0" w:color="auto"/>
            <w:left w:val="none" w:sz="0" w:space="0" w:color="auto"/>
            <w:bottom w:val="none" w:sz="0" w:space="0" w:color="auto"/>
            <w:right w:val="none" w:sz="0" w:space="0" w:color="auto"/>
          </w:divBdr>
          <w:divsChild>
            <w:div w:id="16300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55663">
      <w:bodyDiv w:val="1"/>
      <w:marLeft w:val="0"/>
      <w:marRight w:val="0"/>
      <w:marTop w:val="0"/>
      <w:marBottom w:val="0"/>
      <w:divBdr>
        <w:top w:val="none" w:sz="0" w:space="0" w:color="auto"/>
        <w:left w:val="none" w:sz="0" w:space="0" w:color="auto"/>
        <w:bottom w:val="none" w:sz="0" w:space="0" w:color="auto"/>
        <w:right w:val="none" w:sz="0" w:space="0" w:color="auto"/>
      </w:divBdr>
      <w:divsChild>
        <w:div w:id="769468968">
          <w:marLeft w:val="0"/>
          <w:marRight w:val="300"/>
          <w:marTop w:val="0"/>
          <w:marBottom w:val="0"/>
          <w:divBdr>
            <w:top w:val="none" w:sz="0" w:space="0" w:color="auto"/>
            <w:left w:val="none" w:sz="0" w:space="0" w:color="auto"/>
            <w:bottom w:val="none" w:sz="0" w:space="0" w:color="auto"/>
            <w:right w:val="none" w:sz="0" w:space="0" w:color="auto"/>
          </w:divBdr>
          <w:divsChild>
            <w:div w:id="1030257297">
              <w:marLeft w:val="0"/>
              <w:marRight w:val="0"/>
              <w:marTop w:val="0"/>
              <w:marBottom w:val="0"/>
              <w:divBdr>
                <w:top w:val="none" w:sz="0" w:space="0" w:color="auto"/>
                <w:left w:val="none" w:sz="0" w:space="0" w:color="auto"/>
                <w:bottom w:val="none" w:sz="0" w:space="0" w:color="auto"/>
                <w:right w:val="none" w:sz="0" w:space="0" w:color="auto"/>
              </w:divBdr>
              <w:divsChild>
                <w:div w:id="101077631">
                  <w:marLeft w:val="0"/>
                  <w:marRight w:val="0"/>
                  <w:marTop w:val="0"/>
                  <w:marBottom w:val="150"/>
                  <w:divBdr>
                    <w:top w:val="none" w:sz="0" w:space="0" w:color="auto"/>
                    <w:left w:val="none" w:sz="0" w:space="0" w:color="auto"/>
                    <w:bottom w:val="none" w:sz="0" w:space="0" w:color="auto"/>
                    <w:right w:val="none" w:sz="0" w:space="0" w:color="auto"/>
                  </w:divBdr>
                </w:div>
                <w:div w:id="20903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2434">
      <w:bodyDiv w:val="1"/>
      <w:marLeft w:val="0"/>
      <w:marRight w:val="0"/>
      <w:marTop w:val="0"/>
      <w:marBottom w:val="0"/>
      <w:divBdr>
        <w:top w:val="none" w:sz="0" w:space="0" w:color="auto"/>
        <w:left w:val="none" w:sz="0" w:space="0" w:color="auto"/>
        <w:bottom w:val="none" w:sz="0" w:space="0" w:color="auto"/>
        <w:right w:val="none" w:sz="0" w:space="0" w:color="auto"/>
      </w:divBdr>
      <w:divsChild>
        <w:div w:id="918558551">
          <w:marLeft w:val="0"/>
          <w:marRight w:val="0"/>
          <w:marTop w:val="0"/>
          <w:marBottom w:val="0"/>
          <w:divBdr>
            <w:top w:val="single" w:sz="18" w:space="0" w:color="49A9F8"/>
            <w:left w:val="none" w:sz="0" w:space="0" w:color="auto"/>
            <w:bottom w:val="none" w:sz="0" w:space="0" w:color="auto"/>
            <w:right w:val="none" w:sz="0" w:space="0" w:color="auto"/>
          </w:divBdr>
          <w:divsChild>
            <w:div w:id="1861315576">
              <w:marLeft w:val="0"/>
              <w:marRight w:val="0"/>
              <w:marTop w:val="0"/>
              <w:marBottom w:val="0"/>
              <w:divBdr>
                <w:top w:val="none" w:sz="0" w:space="0" w:color="auto"/>
                <w:left w:val="none" w:sz="0" w:space="0" w:color="auto"/>
                <w:bottom w:val="none" w:sz="0" w:space="0" w:color="auto"/>
                <w:right w:val="none" w:sz="0" w:space="0" w:color="auto"/>
              </w:divBdr>
              <w:divsChild>
                <w:div w:id="1407343095">
                  <w:marLeft w:val="0"/>
                  <w:marRight w:val="0"/>
                  <w:marTop w:val="0"/>
                  <w:marBottom w:val="0"/>
                  <w:divBdr>
                    <w:top w:val="none" w:sz="0" w:space="0" w:color="auto"/>
                    <w:left w:val="none" w:sz="0" w:space="0" w:color="auto"/>
                    <w:bottom w:val="none" w:sz="0" w:space="0" w:color="auto"/>
                    <w:right w:val="none" w:sz="0" w:space="0" w:color="auto"/>
                  </w:divBdr>
                  <w:divsChild>
                    <w:div w:id="891117720">
                      <w:marLeft w:val="0"/>
                      <w:marRight w:val="0"/>
                      <w:marTop w:val="0"/>
                      <w:marBottom w:val="0"/>
                      <w:divBdr>
                        <w:top w:val="none" w:sz="0" w:space="0" w:color="auto"/>
                        <w:left w:val="none" w:sz="0" w:space="0" w:color="auto"/>
                        <w:bottom w:val="none" w:sz="0" w:space="0" w:color="auto"/>
                        <w:right w:val="none" w:sz="0" w:space="0" w:color="auto"/>
                      </w:divBdr>
                      <w:divsChild>
                        <w:div w:id="938760266">
                          <w:marLeft w:val="0"/>
                          <w:marRight w:val="0"/>
                          <w:marTop w:val="0"/>
                          <w:marBottom w:val="0"/>
                          <w:divBdr>
                            <w:top w:val="none" w:sz="0" w:space="0" w:color="auto"/>
                            <w:left w:val="none" w:sz="0" w:space="0" w:color="auto"/>
                            <w:bottom w:val="none" w:sz="0" w:space="0" w:color="auto"/>
                            <w:right w:val="none" w:sz="0" w:space="0" w:color="auto"/>
                          </w:divBdr>
                          <w:divsChild>
                            <w:div w:id="1444153900">
                              <w:marLeft w:val="0"/>
                              <w:marRight w:val="0"/>
                              <w:marTop w:val="0"/>
                              <w:marBottom w:val="0"/>
                              <w:divBdr>
                                <w:top w:val="none" w:sz="0" w:space="0" w:color="auto"/>
                                <w:left w:val="none" w:sz="0" w:space="0" w:color="auto"/>
                                <w:bottom w:val="none" w:sz="0" w:space="0" w:color="auto"/>
                                <w:right w:val="none" w:sz="0" w:space="0" w:color="auto"/>
                              </w:divBdr>
                              <w:divsChild>
                                <w:div w:id="989283555">
                                  <w:marLeft w:val="0"/>
                                  <w:marRight w:val="0"/>
                                  <w:marTop w:val="0"/>
                                  <w:marBottom w:val="0"/>
                                  <w:divBdr>
                                    <w:top w:val="none" w:sz="0" w:space="0" w:color="auto"/>
                                    <w:left w:val="none" w:sz="0" w:space="0" w:color="auto"/>
                                    <w:bottom w:val="none" w:sz="0" w:space="0" w:color="auto"/>
                                    <w:right w:val="none" w:sz="0" w:space="0" w:color="auto"/>
                                  </w:divBdr>
                                  <w:divsChild>
                                    <w:div w:id="1482190460">
                                      <w:marLeft w:val="0"/>
                                      <w:marRight w:val="0"/>
                                      <w:marTop w:val="0"/>
                                      <w:marBottom w:val="0"/>
                                      <w:divBdr>
                                        <w:top w:val="none" w:sz="0" w:space="0" w:color="auto"/>
                                        <w:left w:val="none" w:sz="0" w:space="0" w:color="auto"/>
                                        <w:bottom w:val="none" w:sz="0" w:space="0" w:color="auto"/>
                                        <w:right w:val="none" w:sz="0" w:space="0" w:color="auto"/>
                                      </w:divBdr>
                                      <w:divsChild>
                                        <w:div w:id="11122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725825">
      <w:bodyDiv w:val="1"/>
      <w:marLeft w:val="0"/>
      <w:marRight w:val="0"/>
      <w:marTop w:val="0"/>
      <w:marBottom w:val="0"/>
      <w:divBdr>
        <w:top w:val="none" w:sz="0" w:space="0" w:color="auto"/>
        <w:left w:val="none" w:sz="0" w:space="0" w:color="auto"/>
        <w:bottom w:val="none" w:sz="0" w:space="0" w:color="auto"/>
        <w:right w:val="none" w:sz="0" w:space="0" w:color="auto"/>
      </w:divBdr>
      <w:divsChild>
        <w:div w:id="57483482">
          <w:marLeft w:val="0"/>
          <w:marRight w:val="0"/>
          <w:marTop w:val="0"/>
          <w:marBottom w:val="0"/>
          <w:divBdr>
            <w:top w:val="none" w:sz="0" w:space="0" w:color="auto"/>
            <w:left w:val="none" w:sz="0" w:space="0" w:color="auto"/>
            <w:bottom w:val="none" w:sz="0" w:space="0" w:color="auto"/>
            <w:right w:val="none" w:sz="0" w:space="0" w:color="auto"/>
          </w:divBdr>
          <w:divsChild>
            <w:div w:id="1305815490">
              <w:marLeft w:val="0"/>
              <w:marRight w:val="0"/>
              <w:marTop w:val="0"/>
              <w:marBottom w:val="0"/>
              <w:divBdr>
                <w:top w:val="none" w:sz="0" w:space="0" w:color="auto"/>
                <w:left w:val="none" w:sz="0" w:space="0" w:color="auto"/>
                <w:bottom w:val="none" w:sz="0" w:space="0" w:color="auto"/>
                <w:right w:val="none" w:sz="0" w:space="0" w:color="auto"/>
              </w:divBdr>
              <w:divsChild>
                <w:div w:id="123087430">
                  <w:marLeft w:val="0"/>
                  <w:marRight w:val="0"/>
                  <w:marTop w:val="0"/>
                  <w:marBottom w:val="0"/>
                  <w:divBdr>
                    <w:top w:val="none" w:sz="0" w:space="0" w:color="auto"/>
                    <w:left w:val="none" w:sz="0" w:space="0" w:color="auto"/>
                    <w:bottom w:val="none" w:sz="0" w:space="0" w:color="auto"/>
                    <w:right w:val="none" w:sz="0" w:space="0" w:color="auto"/>
                  </w:divBdr>
                  <w:divsChild>
                    <w:div w:id="1592855176">
                      <w:marLeft w:val="0"/>
                      <w:marRight w:val="0"/>
                      <w:marTop w:val="150"/>
                      <w:marBottom w:val="0"/>
                      <w:divBdr>
                        <w:top w:val="single" w:sz="6" w:space="7" w:color="DEDEDE"/>
                        <w:left w:val="single" w:sz="6" w:space="7" w:color="DEDEDE"/>
                        <w:bottom w:val="single" w:sz="6" w:space="7" w:color="DEDEDE"/>
                        <w:right w:val="single" w:sz="6" w:space="7" w:color="DEDEDE"/>
                      </w:divBdr>
                      <w:divsChild>
                        <w:div w:id="15694599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63377337">
      <w:bodyDiv w:val="1"/>
      <w:marLeft w:val="0"/>
      <w:marRight w:val="0"/>
      <w:marTop w:val="0"/>
      <w:marBottom w:val="0"/>
      <w:divBdr>
        <w:top w:val="none" w:sz="0" w:space="0" w:color="auto"/>
        <w:left w:val="none" w:sz="0" w:space="0" w:color="auto"/>
        <w:bottom w:val="none" w:sz="0" w:space="0" w:color="auto"/>
        <w:right w:val="none" w:sz="0" w:space="0" w:color="auto"/>
      </w:divBdr>
      <w:divsChild>
        <w:div w:id="1640724094">
          <w:marLeft w:val="0"/>
          <w:marRight w:val="3525"/>
          <w:marTop w:val="0"/>
          <w:marBottom w:val="0"/>
          <w:divBdr>
            <w:top w:val="none" w:sz="0" w:space="0" w:color="auto"/>
            <w:left w:val="none" w:sz="0" w:space="0" w:color="auto"/>
            <w:bottom w:val="none" w:sz="0" w:space="0" w:color="auto"/>
            <w:right w:val="dotted" w:sz="6" w:space="0" w:color="666666"/>
          </w:divBdr>
          <w:divsChild>
            <w:div w:id="394356249">
              <w:marLeft w:val="0"/>
              <w:marRight w:val="0"/>
              <w:marTop w:val="0"/>
              <w:marBottom w:val="0"/>
              <w:divBdr>
                <w:top w:val="none" w:sz="0" w:space="0" w:color="auto"/>
                <w:left w:val="none" w:sz="0" w:space="0" w:color="auto"/>
                <w:bottom w:val="none" w:sz="0" w:space="0" w:color="auto"/>
                <w:right w:val="none" w:sz="0" w:space="0" w:color="auto"/>
              </w:divBdr>
              <w:divsChild>
                <w:div w:id="915822068">
                  <w:marLeft w:val="0"/>
                  <w:marRight w:val="0"/>
                  <w:marTop w:val="0"/>
                  <w:marBottom w:val="0"/>
                  <w:divBdr>
                    <w:top w:val="none" w:sz="0" w:space="0" w:color="auto"/>
                    <w:left w:val="none" w:sz="0" w:space="0" w:color="auto"/>
                    <w:bottom w:val="none" w:sz="0" w:space="0" w:color="auto"/>
                    <w:right w:val="none" w:sz="0" w:space="0" w:color="auto"/>
                  </w:divBdr>
                  <w:divsChild>
                    <w:div w:id="1648704708">
                      <w:marLeft w:val="0"/>
                      <w:marRight w:val="0"/>
                      <w:marTop w:val="0"/>
                      <w:marBottom w:val="0"/>
                      <w:divBdr>
                        <w:top w:val="none" w:sz="0" w:space="0" w:color="auto"/>
                        <w:left w:val="none" w:sz="0" w:space="0" w:color="auto"/>
                        <w:bottom w:val="none" w:sz="0" w:space="0" w:color="auto"/>
                        <w:right w:val="none" w:sz="0" w:space="0" w:color="auto"/>
                      </w:divBdr>
                      <w:divsChild>
                        <w:div w:id="20509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58287">
      <w:bodyDiv w:val="1"/>
      <w:marLeft w:val="0"/>
      <w:marRight w:val="0"/>
      <w:marTop w:val="0"/>
      <w:marBottom w:val="0"/>
      <w:divBdr>
        <w:top w:val="none" w:sz="0" w:space="0" w:color="auto"/>
        <w:left w:val="none" w:sz="0" w:space="0" w:color="auto"/>
        <w:bottom w:val="none" w:sz="0" w:space="0" w:color="auto"/>
        <w:right w:val="none" w:sz="0" w:space="0" w:color="auto"/>
      </w:divBdr>
      <w:divsChild>
        <w:div w:id="1278175188">
          <w:marLeft w:val="0"/>
          <w:marRight w:val="0"/>
          <w:marTop w:val="0"/>
          <w:marBottom w:val="0"/>
          <w:divBdr>
            <w:top w:val="none" w:sz="0" w:space="0" w:color="auto"/>
            <w:left w:val="none" w:sz="0" w:space="0" w:color="auto"/>
            <w:bottom w:val="none" w:sz="0" w:space="0" w:color="auto"/>
            <w:right w:val="none" w:sz="0" w:space="0" w:color="auto"/>
          </w:divBdr>
          <w:divsChild>
            <w:div w:id="1416442492">
              <w:marLeft w:val="0"/>
              <w:marRight w:val="0"/>
              <w:marTop w:val="0"/>
              <w:marBottom w:val="0"/>
              <w:divBdr>
                <w:top w:val="none" w:sz="0" w:space="0" w:color="auto"/>
                <w:left w:val="none" w:sz="0" w:space="0" w:color="auto"/>
                <w:bottom w:val="none" w:sz="0" w:space="0" w:color="auto"/>
                <w:right w:val="none" w:sz="0" w:space="0" w:color="auto"/>
              </w:divBdr>
              <w:divsChild>
                <w:div w:id="1105343804">
                  <w:marLeft w:val="0"/>
                  <w:marRight w:val="0"/>
                  <w:marTop w:val="0"/>
                  <w:marBottom w:val="0"/>
                  <w:divBdr>
                    <w:top w:val="none" w:sz="0" w:space="0" w:color="auto"/>
                    <w:left w:val="none" w:sz="0" w:space="0" w:color="auto"/>
                    <w:bottom w:val="none" w:sz="0" w:space="0" w:color="auto"/>
                    <w:right w:val="none" w:sz="0" w:space="0" w:color="auto"/>
                  </w:divBdr>
                  <w:divsChild>
                    <w:div w:id="1061364026">
                      <w:marLeft w:val="0"/>
                      <w:marRight w:val="0"/>
                      <w:marTop w:val="0"/>
                      <w:marBottom w:val="0"/>
                      <w:divBdr>
                        <w:top w:val="none" w:sz="0" w:space="0" w:color="auto"/>
                        <w:left w:val="none" w:sz="0" w:space="0" w:color="auto"/>
                        <w:bottom w:val="none" w:sz="0" w:space="0" w:color="auto"/>
                        <w:right w:val="none" w:sz="0" w:space="0" w:color="auto"/>
                      </w:divBdr>
                      <w:divsChild>
                        <w:div w:id="1511751487">
                          <w:marLeft w:val="0"/>
                          <w:marRight w:val="0"/>
                          <w:marTop w:val="0"/>
                          <w:marBottom w:val="0"/>
                          <w:divBdr>
                            <w:top w:val="none" w:sz="0" w:space="0" w:color="auto"/>
                            <w:left w:val="none" w:sz="0" w:space="0" w:color="auto"/>
                            <w:bottom w:val="none" w:sz="0" w:space="0" w:color="auto"/>
                            <w:right w:val="none" w:sz="0" w:space="0" w:color="auto"/>
                          </w:divBdr>
                          <w:divsChild>
                            <w:div w:id="2054305922">
                              <w:marLeft w:val="0"/>
                              <w:marRight w:val="0"/>
                              <w:marTop w:val="0"/>
                              <w:marBottom w:val="0"/>
                              <w:divBdr>
                                <w:top w:val="none" w:sz="0" w:space="0" w:color="auto"/>
                                <w:left w:val="none" w:sz="0" w:space="0" w:color="auto"/>
                                <w:bottom w:val="none" w:sz="0" w:space="0" w:color="auto"/>
                                <w:right w:val="none" w:sz="0" w:space="0" w:color="auto"/>
                              </w:divBdr>
                              <w:divsChild>
                                <w:div w:id="741025384">
                                  <w:marLeft w:val="0"/>
                                  <w:marRight w:val="0"/>
                                  <w:marTop w:val="0"/>
                                  <w:marBottom w:val="450"/>
                                  <w:divBdr>
                                    <w:top w:val="single" w:sz="6" w:space="0" w:color="CCCCCC"/>
                                    <w:left w:val="single" w:sz="6" w:space="0" w:color="CCCCCC"/>
                                    <w:bottom w:val="single" w:sz="6" w:space="0" w:color="CCCCCC"/>
                                    <w:right w:val="single" w:sz="6" w:space="0" w:color="CCCCCC"/>
                                  </w:divBdr>
                                  <w:divsChild>
                                    <w:div w:id="1466044992">
                                      <w:marLeft w:val="0"/>
                                      <w:marRight w:val="0"/>
                                      <w:marTop w:val="0"/>
                                      <w:marBottom w:val="0"/>
                                      <w:divBdr>
                                        <w:top w:val="none" w:sz="0" w:space="0" w:color="auto"/>
                                        <w:left w:val="none" w:sz="0" w:space="0" w:color="auto"/>
                                        <w:bottom w:val="none" w:sz="0" w:space="0" w:color="auto"/>
                                        <w:right w:val="none" w:sz="0" w:space="0" w:color="auto"/>
                                      </w:divBdr>
                                      <w:divsChild>
                                        <w:div w:id="2062754364">
                                          <w:marLeft w:val="0"/>
                                          <w:marRight w:val="0"/>
                                          <w:marTop w:val="0"/>
                                          <w:marBottom w:val="0"/>
                                          <w:divBdr>
                                            <w:top w:val="none" w:sz="0" w:space="0" w:color="auto"/>
                                            <w:left w:val="none" w:sz="0" w:space="0" w:color="auto"/>
                                            <w:bottom w:val="none" w:sz="0" w:space="0" w:color="auto"/>
                                            <w:right w:val="none" w:sz="0" w:space="0" w:color="auto"/>
                                          </w:divBdr>
                                          <w:divsChild>
                                            <w:div w:id="295259915">
                                              <w:marLeft w:val="0"/>
                                              <w:marRight w:val="0"/>
                                              <w:marTop w:val="0"/>
                                              <w:marBottom w:val="0"/>
                                              <w:divBdr>
                                                <w:top w:val="none" w:sz="0" w:space="0" w:color="auto"/>
                                                <w:left w:val="none" w:sz="0" w:space="0" w:color="auto"/>
                                                <w:bottom w:val="none" w:sz="0" w:space="0" w:color="auto"/>
                                                <w:right w:val="none" w:sz="0" w:space="0" w:color="auto"/>
                                              </w:divBdr>
                                              <w:divsChild>
                                                <w:div w:id="484199023">
                                                  <w:marLeft w:val="0"/>
                                                  <w:marRight w:val="0"/>
                                                  <w:marTop w:val="0"/>
                                                  <w:marBottom w:val="0"/>
                                                  <w:divBdr>
                                                    <w:top w:val="none" w:sz="0" w:space="0" w:color="auto"/>
                                                    <w:left w:val="none" w:sz="0" w:space="0" w:color="auto"/>
                                                    <w:bottom w:val="none" w:sz="0" w:space="0" w:color="auto"/>
                                                    <w:right w:val="none" w:sz="0" w:space="0" w:color="auto"/>
                                                  </w:divBdr>
                                                  <w:divsChild>
                                                    <w:div w:id="1067269504">
                                                      <w:marLeft w:val="0"/>
                                                      <w:marRight w:val="0"/>
                                                      <w:marTop w:val="0"/>
                                                      <w:marBottom w:val="0"/>
                                                      <w:divBdr>
                                                        <w:top w:val="none" w:sz="0" w:space="0" w:color="auto"/>
                                                        <w:left w:val="none" w:sz="0" w:space="0" w:color="auto"/>
                                                        <w:bottom w:val="none" w:sz="0" w:space="0" w:color="auto"/>
                                                        <w:right w:val="none" w:sz="0" w:space="0" w:color="auto"/>
                                                      </w:divBdr>
                                                    </w:div>
                                                    <w:div w:id="2016033081">
                                                      <w:marLeft w:val="0"/>
                                                      <w:marRight w:val="0"/>
                                                      <w:marTop w:val="0"/>
                                                      <w:marBottom w:val="0"/>
                                                      <w:divBdr>
                                                        <w:top w:val="none" w:sz="0" w:space="0" w:color="auto"/>
                                                        <w:left w:val="none" w:sz="0" w:space="0" w:color="auto"/>
                                                        <w:bottom w:val="none" w:sz="0" w:space="0" w:color="auto"/>
                                                        <w:right w:val="none" w:sz="0" w:space="0" w:color="auto"/>
                                                      </w:divBdr>
                                                    </w:div>
                                                    <w:div w:id="17362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954842">
      <w:bodyDiv w:val="1"/>
      <w:marLeft w:val="0"/>
      <w:marRight w:val="0"/>
      <w:marTop w:val="0"/>
      <w:marBottom w:val="0"/>
      <w:divBdr>
        <w:top w:val="none" w:sz="0" w:space="0" w:color="auto"/>
        <w:left w:val="none" w:sz="0" w:space="0" w:color="auto"/>
        <w:bottom w:val="none" w:sz="0" w:space="0" w:color="auto"/>
        <w:right w:val="none" w:sz="0" w:space="0" w:color="auto"/>
      </w:divBdr>
      <w:divsChild>
        <w:div w:id="1642417293">
          <w:marLeft w:val="0"/>
          <w:marRight w:val="0"/>
          <w:marTop w:val="0"/>
          <w:marBottom w:val="0"/>
          <w:divBdr>
            <w:top w:val="none" w:sz="0" w:space="0" w:color="auto"/>
            <w:left w:val="none" w:sz="0" w:space="0" w:color="auto"/>
            <w:bottom w:val="none" w:sz="0" w:space="0" w:color="auto"/>
            <w:right w:val="none" w:sz="0" w:space="0" w:color="auto"/>
          </w:divBdr>
          <w:divsChild>
            <w:div w:id="1347555331">
              <w:marLeft w:val="0"/>
              <w:marRight w:val="0"/>
              <w:marTop w:val="0"/>
              <w:marBottom w:val="0"/>
              <w:divBdr>
                <w:top w:val="none" w:sz="0" w:space="0" w:color="auto"/>
                <w:left w:val="none" w:sz="0" w:space="0" w:color="auto"/>
                <w:bottom w:val="none" w:sz="0" w:space="0" w:color="auto"/>
                <w:right w:val="none" w:sz="0" w:space="0" w:color="auto"/>
              </w:divBdr>
              <w:divsChild>
                <w:div w:id="1627009530">
                  <w:marLeft w:val="0"/>
                  <w:marRight w:val="0"/>
                  <w:marTop w:val="0"/>
                  <w:marBottom w:val="0"/>
                  <w:divBdr>
                    <w:top w:val="none" w:sz="0" w:space="0" w:color="auto"/>
                    <w:left w:val="none" w:sz="0" w:space="0" w:color="auto"/>
                    <w:bottom w:val="none" w:sz="0" w:space="0" w:color="auto"/>
                    <w:right w:val="none" w:sz="0" w:space="0" w:color="auto"/>
                  </w:divBdr>
                  <w:divsChild>
                    <w:div w:id="424041197">
                      <w:marLeft w:val="0"/>
                      <w:marRight w:val="0"/>
                      <w:marTop w:val="0"/>
                      <w:marBottom w:val="0"/>
                      <w:divBdr>
                        <w:top w:val="none" w:sz="0" w:space="0" w:color="auto"/>
                        <w:left w:val="none" w:sz="0" w:space="0" w:color="auto"/>
                        <w:bottom w:val="none" w:sz="0" w:space="0" w:color="auto"/>
                        <w:right w:val="none" w:sz="0" w:space="0" w:color="auto"/>
                      </w:divBdr>
                      <w:divsChild>
                        <w:div w:id="1483349168">
                          <w:marLeft w:val="0"/>
                          <w:marRight w:val="0"/>
                          <w:marTop w:val="0"/>
                          <w:marBottom w:val="0"/>
                          <w:divBdr>
                            <w:top w:val="none" w:sz="0" w:space="0" w:color="auto"/>
                            <w:left w:val="none" w:sz="0" w:space="0" w:color="auto"/>
                            <w:bottom w:val="none" w:sz="0" w:space="0" w:color="auto"/>
                            <w:right w:val="none" w:sz="0" w:space="0" w:color="auto"/>
                          </w:divBdr>
                          <w:divsChild>
                            <w:div w:id="958223475">
                              <w:marLeft w:val="0"/>
                              <w:marRight w:val="0"/>
                              <w:marTop w:val="0"/>
                              <w:marBottom w:val="0"/>
                              <w:divBdr>
                                <w:top w:val="single" w:sz="6" w:space="0" w:color="F9C0D6"/>
                                <w:left w:val="none" w:sz="0" w:space="0" w:color="auto"/>
                                <w:bottom w:val="none" w:sz="0" w:space="0" w:color="auto"/>
                                <w:right w:val="none" w:sz="0" w:space="0" w:color="auto"/>
                              </w:divBdr>
                              <w:divsChild>
                                <w:div w:id="910584861">
                                  <w:marLeft w:val="0"/>
                                  <w:marRight w:val="0"/>
                                  <w:marTop w:val="0"/>
                                  <w:marBottom w:val="0"/>
                                  <w:divBdr>
                                    <w:top w:val="none" w:sz="0" w:space="0" w:color="auto"/>
                                    <w:left w:val="none" w:sz="0" w:space="0" w:color="auto"/>
                                    <w:bottom w:val="none" w:sz="0" w:space="0" w:color="auto"/>
                                    <w:right w:val="none" w:sz="0" w:space="0" w:color="auto"/>
                                  </w:divBdr>
                                  <w:divsChild>
                                    <w:div w:id="1736196254">
                                      <w:marLeft w:val="600"/>
                                      <w:marRight w:val="600"/>
                                      <w:marTop w:val="600"/>
                                      <w:marBottom w:val="600"/>
                                      <w:divBdr>
                                        <w:top w:val="single" w:sz="36" w:space="15" w:color="E7FDFE"/>
                                        <w:left w:val="single" w:sz="36" w:space="19" w:color="E7FDFE"/>
                                        <w:bottom w:val="single" w:sz="36" w:space="15" w:color="E7FDFE"/>
                                        <w:right w:val="single" w:sz="36" w:space="19" w:color="E7FDFE"/>
                                      </w:divBdr>
                                    </w:div>
                                    <w:div w:id="361248987">
                                      <w:marLeft w:val="600"/>
                                      <w:marRight w:val="600"/>
                                      <w:marTop w:val="0"/>
                                      <w:marBottom w:val="900"/>
                                      <w:divBdr>
                                        <w:top w:val="single" w:sz="12" w:space="23" w:color="E9EAD1"/>
                                        <w:left w:val="single" w:sz="12" w:space="23" w:color="E9EAD1"/>
                                        <w:bottom w:val="single" w:sz="12" w:space="23" w:color="E9EAD1"/>
                                        <w:right w:val="single" w:sz="12" w:space="23" w:color="E9EAD1"/>
                                      </w:divBdr>
                                    </w:div>
                                    <w:div w:id="1156727253">
                                      <w:marLeft w:val="0"/>
                                      <w:marRight w:val="0"/>
                                      <w:marTop w:val="750"/>
                                      <w:marBottom w:val="900"/>
                                      <w:divBdr>
                                        <w:top w:val="none" w:sz="0" w:space="0" w:color="auto"/>
                                        <w:left w:val="none" w:sz="0" w:space="0" w:color="auto"/>
                                        <w:bottom w:val="none" w:sz="0" w:space="0" w:color="auto"/>
                                        <w:right w:val="none" w:sz="0" w:space="0" w:color="auto"/>
                                      </w:divBdr>
                                      <w:divsChild>
                                        <w:div w:id="1165126265">
                                          <w:marLeft w:val="0"/>
                                          <w:marRight w:val="450"/>
                                          <w:marTop w:val="0"/>
                                          <w:marBottom w:val="600"/>
                                          <w:divBdr>
                                            <w:top w:val="single" w:sz="18" w:space="26" w:color="FFC6E4"/>
                                            <w:left w:val="single" w:sz="18" w:space="23" w:color="FFC6E4"/>
                                            <w:bottom w:val="single" w:sz="18" w:space="30" w:color="FFC6E4"/>
                                            <w:right w:val="single" w:sz="18" w:space="23" w:color="FFC6E4"/>
                                          </w:divBdr>
                                        </w:div>
                                      </w:divsChild>
                                    </w:div>
                                  </w:divsChild>
                                </w:div>
                              </w:divsChild>
                            </w:div>
                          </w:divsChild>
                        </w:div>
                      </w:divsChild>
                    </w:div>
                  </w:divsChild>
                </w:div>
              </w:divsChild>
            </w:div>
          </w:divsChild>
        </w:div>
      </w:divsChild>
    </w:div>
    <w:div w:id="1843082394">
      <w:bodyDiv w:val="1"/>
      <w:marLeft w:val="0"/>
      <w:marRight w:val="0"/>
      <w:marTop w:val="0"/>
      <w:marBottom w:val="0"/>
      <w:divBdr>
        <w:top w:val="none" w:sz="0" w:space="0" w:color="auto"/>
        <w:left w:val="none" w:sz="0" w:space="0" w:color="auto"/>
        <w:bottom w:val="none" w:sz="0" w:space="0" w:color="auto"/>
        <w:right w:val="none" w:sz="0" w:space="0" w:color="auto"/>
      </w:divBdr>
      <w:divsChild>
        <w:div w:id="151913618">
          <w:marLeft w:val="0"/>
          <w:marRight w:val="0"/>
          <w:marTop w:val="0"/>
          <w:marBottom w:val="0"/>
          <w:divBdr>
            <w:top w:val="none" w:sz="0" w:space="0" w:color="auto"/>
            <w:left w:val="none" w:sz="0" w:space="0" w:color="auto"/>
            <w:bottom w:val="none" w:sz="0" w:space="0" w:color="auto"/>
            <w:right w:val="none" w:sz="0" w:space="0" w:color="auto"/>
          </w:divBdr>
          <w:divsChild>
            <w:div w:id="920874919">
              <w:marLeft w:val="0"/>
              <w:marRight w:val="0"/>
              <w:marTop w:val="0"/>
              <w:marBottom w:val="0"/>
              <w:divBdr>
                <w:top w:val="none" w:sz="0" w:space="0" w:color="auto"/>
                <w:left w:val="none" w:sz="0" w:space="0" w:color="auto"/>
                <w:bottom w:val="none" w:sz="0" w:space="0" w:color="auto"/>
                <w:right w:val="none" w:sz="0" w:space="0" w:color="auto"/>
              </w:divBdr>
              <w:divsChild>
                <w:div w:id="1310667014">
                  <w:marLeft w:val="0"/>
                  <w:marRight w:val="0"/>
                  <w:marTop w:val="0"/>
                  <w:marBottom w:val="0"/>
                  <w:divBdr>
                    <w:top w:val="none" w:sz="0" w:space="0" w:color="auto"/>
                    <w:left w:val="none" w:sz="0" w:space="0" w:color="auto"/>
                    <w:bottom w:val="none" w:sz="0" w:space="0" w:color="auto"/>
                    <w:right w:val="none" w:sz="0" w:space="0" w:color="auto"/>
                  </w:divBdr>
                  <w:divsChild>
                    <w:div w:id="744255468">
                      <w:marLeft w:val="0"/>
                      <w:marRight w:val="0"/>
                      <w:marTop w:val="150"/>
                      <w:marBottom w:val="0"/>
                      <w:divBdr>
                        <w:top w:val="single" w:sz="6" w:space="7" w:color="DEDEDE"/>
                        <w:left w:val="single" w:sz="6" w:space="7" w:color="DEDEDE"/>
                        <w:bottom w:val="single" w:sz="6" w:space="7" w:color="DEDEDE"/>
                        <w:right w:val="single" w:sz="6" w:space="7" w:color="DEDEDE"/>
                      </w:divBdr>
                      <w:divsChild>
                        <w:div w:id="632254836">
                          <w:marLeft w:val="0"/>
                          <w:marRight w:val="0"/>
                          <w:marTop w:val="0"/>
                          <w:marBottom w:val="0"/>
                          <w:divBdr>
                            <w:top w:val="none" w:sz="0" w:space="0" w:color="auto"/>
                            <w:left w:val="none" w:sz="0" w:space="0" w:color="auto"/>
                            <w:bottom w:val="none" w:sz="0" w:space="0" w:color="auto"/>
                            <w:right w:val="none" w:sz="0" w:space="0" w:color="auto"/>
                          </w:divBdr>
                          <w:divsChild>
                            <w:div w:id="714961976">
                              <w:marLeft w:val="0"/>
                              <w:marRight w:val="0"/>
                              <w:marTop w:val="300"/>
                              <w:marBottom w:val="0"/>
                              <w:divBdr>
                                <w:top w:val="none" w:sz="0" w:space="0" w:color="auto"/>
                                <w:left w:val="none" w:sz="0" w:space="0" w:color="auto"/>
                                <w:bottom w:val="none" w:sz="0" w:space="0" w:color="auto"/>
                                <w:right w:val="none" w:sz="0" w:space="0" w:color="auto"/>
                              </w:divBdr>
                            </w:div>
                            <w:div w:id="201289630">
                              <w:marLeft w:val="0"/>
                              <w:marRight w:val="0"/>
                              <w:marTop w:val="0"/>
                              <w:marBottom w:val="0"/>
                              <w:divBdr>
                                <w:top w:val="none" w:sz="0" w:space="0" w:color="auto"/>
                                <w:left w:val="none" w:sz="0" w:space="0" w:color="auto"/>
                                <w:bottom w:val="none" w:sz="0" w:space="0" w:color="auto"/>
                                <w:right w:val="none" w:sz="0" w:space="0" w:color="auto"/>
                              </w:divBdr>
                              <w:divsChild>
                                <w:div w:id="971904726">
                                  <w:marLeft w:val="0"/>
                                  <w:marRight w:val="0"/>
                                  <w:marTop w:val="0"/>
                                  <w:marBottom w:val="0"/>
                                  <w:divBdr>
                                    <w:top w:val="none" w:sz="0" w:space="0" w:color="auto"/>
                                    <w:left w:val="none" w:sz="0" w:space="0" w:color="auto"/>
                                    <w:bottom w:val="none" w:sz="0" w:space="0" w:color="auto"/>
                                    <w:right w:val="none" w:sz="0" w:space="0" w:color="auto"/>
                                  </w:divBdr>
                                </w:div>
                              </w:divsChild>
                            </w:div>
                            <w:div w:id="842357027">
                              <w:marLeft w:val="0"/>
                              <w:marRight w:val="0"/>
                              <w:marTop w:val="150"/>
                              <w:marBottom w:val="0"/>
                              <w:divBdr>
                                <w:top w:val="none" w:sz="0" w:space="0" w:color="auto"/>
                                <w:left w:val="none" w:sz="0" w:space="0" w:color="auto"/>
                                <w:bottom w:val="none" w:sz="0" w:space="0" w:color="auto"/>
                                <w:right w:val="none" w:sz="0" w:space="0" w:color="auto"/>
                              </w:divBdr>
                            </w:div>
                            <w:div w:id="637880266">
                              <w:marLeft w:val="0"/>
                              <w:marRight w:val="0"/>
                              <w:marTop w:val="150"/>
                              <w:marBottom w:val="0"/>
                              <w:divBdr>
                                <w:top w:val="none" w:sz="0" w:space="0" w:color="auto"/>
                                <w:left w:val="none" w:sz="0" w:space="0" w:color="auto"/>
                                <w:bottom w:val="none" w:sz="0" w:space="0" w:color="auto"/>
                                <w:right w:val="none" w:sz="0" w:space="0" w:color="auto"/>
                              </w:divBdr>
                            </w:div>
                          </w:divsChild>
                        </w:div>
                        <w:div w:id="1025323393">
                          <w:marLeft w:val="0"/>
                          <w:marRight w:val="0"/>
                          <w:marTop w:val="450"/>
                          <w:marBottom w:val="450"/>
                          <w:divBdr>
                            <w:top w:val="none" w:sz="0" w:space="0" w:color="auto"/>
                            <w:left w:val="none" w:sz="0" w:space="0" w:color="auto"/>
                            <w:bottom w:val="none" w:sz="0" w:space="0" w:color="auto"/>
                            <w:right w:val="none" w:sz="0" w:space="0" w:color="auto"/>
                          </w:divBdr>
                          <w:divsChild>
                            <w:div w:id="287514380">
                              <w:marLeft w:val="0"/>
                              <w:marRight w:val="0"/>
                              <w:marTop w:val="225"/>
                              <w:marBottom w:val="0"/>
                              <w:divBdr>
                                <w:top w:val="none" w:sz="0" w:space="0" w:color="auto"/>
                                <w:left w:val="none" w:sz="0" w:space="0" w:color="auto"/>
                                <w:bottom w:val="none" w:sz="0" w:space="0" w:color="auto"/>
                                <w:right w:val="none" w:sz="0" w:space="0" w:color="auto"/>
                              </w:divBdr>
                            </w:div>
                            <w:div w:id="278027988">
                              <w:marLeft w:val="0"/>
                              <w:marRight w:val="0"/>
                              <w:marTop w:val="45"/>
                              <w:marBottom w:val="0"/>
                              <w:divBdr>
                                <w:top w:val="none" w:sz="0" w:space="0" w:color="auto"/>
                                <w:left w:val="none" w:sz="0" w:space="0" w:color="auto"/>
                                <w:bottom w:val="none" w:sz="0" w:space="0" w:color="auto"/>
                                <w:right w:val="none" w:sz="0" w:space="0" w:color="auto"/>
                              </w:divBdr>
                            </w:div>
                            <w:div w:id="3294515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22196">
      <w:bodyDiv w:val="1"/>
      <w:marLeft w:val="0"/>
      <w:marRight w:val="0"/>
      <w:marTop w:val="0"/>
      <w:marBottom w:val="0"/>
      <w:divBdr>
        <w:top w:val="none" w:sz="0" w:space="0" w:color="auto"/>
        <w:left w:val="none" w:sz="0" w:space="0" w:color="auto"/>
        <w:bottom w:val="none" w:sz="0" w:space="0" w:color="auto"/>
        <w:right w:val="none" w:sz="0" w:space="0" w:color="auto"/>
      </w:divBdr>
    </w:div>
    <w:div w:id="1906644183">
      <w:bodyDiv w:val="1"/>
      <w:marLeft w:val="0"/>
      <w:marRight w:val="0"/>
      <w:marTop w:val="0"/>
      <w:marBottom w:val="0"/>
      <w:divBdr>
        <w:top w:val="none" w:sz="0" w:space="0" w:color="auto"/>
        <w:left w:val="none" w:sz="0" w:space="0" w:color="auto"/>
        <w:bottom w:val="none" w:sz="0" w:space="0" w:color="auto"/>
        <w:right w:val="none" w:sz="0" w:space="0" w:color="auto"/>
      </w:divBdr>
      <w:divsChild>
        <w:div w:id="1159614436">
          <w:marLeft w:val="0"/>
          <w:marRight w:val="0"/>
          <w:marTop w:val="0"/>
          <w:marBottom w:val="0"/>
          <w:divBdr>
            <w:top w:val="none" w:sz="0" w:space="0" w:color="auto"/>
            <w:left w:val="none" w:sz="0" w:space="0" w:color="auto"/>
            <w:bottom w:val="none" w:sz="0" w:space="0" w:color="auto"/>
            <w:right w:val="none" w:sz="0" w:space="0" w:color="auto"/>
          </w:divBdr>
          <w:divsChild>
            <w:div w:id="423570799">
              <w:marLeft w:val="0"/>
              <w:marRight w:val="0"/>
              <w:marTop w:val="0"/>
              <w:marBottom w:val="0"/>
              <w:divBdr>
                <w:top w:val="none" w:sz="0" w:space="0" w:color="auto"/>
                <w:left w:val="none" w:sz="0" w:space="0" w:color="auto"/>
                <w:bottom w:val="none" w:sz="0" w:space="0" w:color="auto"/>
                <w:right w:val="none" w:sz="0" w:space="0" w:color="auto"/>
              </w:divBdr>
              <w:divsChild>
                <w:div w:id="766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2633">
      <w:bodyDiv w:val="1"/>
      <w:marLeft w:val="0"/>
      <w:marRight w:val="0"/>
      <w:marTop w:val="0"/>
      <w:marBottom w:val="0"/>
      <w:divBdr>
        <w:top w:val="none" w:sz="0" w:space="0" w:color="auto"/>
        <w:left w:val="none" w:sz="0" w:space="0" w:color="auto"/>
        <w:bottom w:val="none" w:sz="0" w:space="0" w:color="auto"/>
        <w:right w:val="none" w:sz="0" w:space="0" w:color="auto"/>
      </w:divBdr>
      <w:divsChild>
        <w:div w:id="30693008">
          <w:marLeft w:val="0"/>
          <w:marRight w:val="0"/>
          <w:marTop w:val="0"/>
          <w:marBottom w:val="0"/>
          <w:divBdr>
            <w:top w:val="none" w:sz="0" w:space="0" w:color="auto"/>
            <w:left w:val="none" w:sz="0" w:space="0" w:color="auto"/>
            <w:bottom w:val="none" w:sz="0" w:space="0" w:color="auto"/>
            <w:right w:val="none" w:sz="0" w:space="0" w:color="auto"/>
          </w:divBdr>
          <w:divsChild>
            <w:div w:id="1671327300">
              <w:marLeft w:val="0"/>
              <w:marRight w:val="0"/>
              <w:marTop w:val="0"/>
              <w:marBottom w:val="0"/>
              <w:divBdr>
                <w:top w:val="single" w:sz="48" w:space="0" w:color="DD3504"/>
                <w:left w:val="none" w:sz="0" w:space="0" w:color="auto"/>
                <w:bottom w:val="none" w:sz="0" w:space="0" w:color="auto"/>
                <w:right w:val="none" w:sz="0" w:space="0" w:color="auto"/>
              </w:divBdr>
              <w:divsChild>
                <w:div w:id="1804039672">
                  <w:marLeft w:val="0"/>
                  <w:marRight w:val="0"/>
                  <w:marTop w:val="0"/>
                  <w:marBottom w:val="0"/>
                  <w:divBdr>
                    <w:top w:val="none" w:sz="0" w:space="0" w:color="auto"/>
                    <w:left w:val="none" w:sz="0" w:space="0" w:color="auto"/>
                    <w:bottom w:val="none" w:sz="0" w:space="0" w:color="auto"/>
                    <w:right w:val="none" w:sz="0" w:space="0" w:color="auto"/>
                  </w:divBdr>
                </w:div>
                <w:div w:id="698968321">
                  <w:marLeft w:val="0"/>
                  <w:marRight w:val="0"/>
                  <w:marTop w:val="0"/>
                  <w:marBottom w:val="0"/>
                  <w:divBdr>
                    <w:top w:val="none" w:sz="0" w:space="0" w:color="auto"/>
                    <w:left w:val="none" w:sz="0" w:space="0" w:color="auto"/>
                    <w:bottom w:val="none" w:sz="0" w:space="0" w:color="auto"/>
                    <w:right w:val="none" w:sz="0" w:space="0" w:color="auto"/>
                  </w:divBdr>
                  <w:divsChild>
                    <w:div w:id="637106683">
                      <w:marLeft w:val="1200"/>
                      <w:marRight w:val="0"/>
                      <w:marTop w:val="0"/>
                      <w:marBottom w:val="0"/>
                      <w:divBdr>
                        <w:top w:val="none" w:sz="0" w:space="0" w:color="auto"/>
                        <w:left w:val="none" w:sz="0" w:space="0" w:color="auto"/>
                        <w:bottom w:val="none" w:sz="0" w:space="0" w:color="auto"/>
                        <w:right w:val="none" w:sz="0" w:space="0" w:color="auto"/>
                      </w:divBdr>
                      <w:divsChild>
                        <w:div w:id="304287209">
                          <w:marLeft w:val="0"/>
                          <w:marRight w:val="0"/>
                          <w:marTop w:val="0"/>
                          <w:marBottom w:val="0"/>
                          <w:divBdr>
                            <w:top w:val="none" w:sz="0" w:space="0" w:color="auto"/>
                            <w:left w:val="none" w:sz="0" w:space="0" w:color="auto"/>
                            <w:bottom w:val="none" w:sz="0" w:space="0" w:color="auto"/>
                            <w:right w:val="none" w:sz="0" w:space="0" w:color="auto"/>
                          </w:divBdr>
                          <w:divsChild>
                            <w:div w:id="1306201682">
                              <w:marLeft w:val="0"/>
                              <w:marRight w:val="0"/>
                              <w:marTop w:val="0"/>
                              <w:marBottom w:val="0"/>
                              <w:divBdr>
                                <w:top w:val="none" w:sz="0" w:space="0" w:color="auto"/>
                                <w:left w:val="none" w:sz="0" w:space="0" w:color="auto"/>
                                <w:bottom w:val="none" w:sz="0" w:space="0" w:color="auto"/>
                                <w:right w:val="none" w:sz="0" w:space="0" w:color="auto"/>
                              </w:divBdr>
                            </w:div>
                            <w:div w:id="1846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156">
                      <w:marLeft w:val="0"/>
                      <w:marRight w:val="0"/>
                      <w:marTop w:val="0"/>
                      <w:marBottom w:val="0"/>
                      <w:divBdr>
                        <w:top w:val="none" w:sz="0" w:space="0" w:color="auto"/>
                        <w:left w:val="none" w:sz="0" w:space="0" w:color="auto"/>
                        <w:bottom w:val="none" w:sz="0" w:space="0" w:color="auto"/>
                        <w:right w:val="none" w:sz="0" w:space="0" w:color="auto"/>
                      </w:divBdr>
                    </w:div>
                    <w:div w:id="1191265740">
                      <w:marLeft w:val="0"/>
                      <w:marRight w:val="0"/>
                      <w:marTop w:val="0"/>
                      <w:marBottom w:val="0"/>
                      <w:divBdr>
                        <w:top w:val="none" w:sz="0" w:space="0" w:color="auto"/>
                        <w:left w:val="none" w:sz="0" w:space="0" w:color="auto"/>
                        <w:bottom w:val="none" w:sz="0" w:space="0" w:color="auto"/>
                        <w:right w:val="none" w:sz="0" w:space="0" w:color="auto"/>
                      </w:divBdr>
                    </w:div>
                    <w:div w:id="38707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7875">
              <w:marLeft w:val="0"/>
              <w:marRight w:val="0"/>
              <w:marTop w:val="0"/>
              <w:marBottom w:val="0"/>
              <w:divBdr>
                <w:top w:val="none" w:sz="0" w:space="0" w:color="auto"/>
                <w:left w:val="none" w:sz="0" w:space="0" w:color="auto"/>
                <w:bottom w:val="none" w:sz="0" w:space="0" w:color="auto"/>
                <w:right w:val="none" w:sz="0" w:space="0" w:color="auto"/>
              </w:divBdr>
            </w:div>
            <w:div w:id="2068064299">
              <w:marLeft w:val="0"/>
              <w:marRight w:val="0"/>
              <w:marTop w:val="0"/>
              <w:marBottom w:val="0"/>
              <w:divBdr>
                <w:top w:val="none" w:sz="0" w:space="0" w:color="auto"/>
                <w:left w:val="none" w:sz="0" w:space="0" w:color="auto"/>
                <w:bottom w:val="none" w:sz="0" w:space="0" w:color="auto"/>
                <w:right w:val="none" w:sz="0" w:space="0" w:color="auto"/>
              </w:divBdr>
              <w:divsChild>
                <w:div w:id="1754084658">
                  <w:marLeft w:val="0"/>
                  <w:marRight w:val="0"/>
                  <w:marTop w:val="0"/>
                  <w:marBottom w:val="0"/>
                  <w:divBdr>
                    <w:top w:val="none" w:sz="0" w:space="0" w:color="auto"/>
                    <w:left w:val="none" w:sz="0" w:space="0" w:color="auto"/>
                    <w:bottom w:val="none" w:sz="0" w:space="0" w:color="auto"/>
                    <w:right w:val="none" w:sz="0" w:space="0" w:color="auto"/>
                  </w:divBdr>
                </w:div>
                <w:div w:id="1346399072">
                  <w:marLeft w:val="0"/>
                  <w:marRight w:val="0"/>
                  <w:marTop w:val="0"/>
                  <w:marBottom w:val="0"/>
                  <w:divBdr>
                    <w:top w:val="none" w:sz="0" w:space="0" w:color="auto"/>
                    <w:left w:val="none" w:sz="0" w:space="0" w:color="auto"/>
                    <w:bottom w:val="none" w:sz="0" w:space="0" w:color="auto"/>
                    <w:right w:val="none" w:sz="0" w:space="0" w:color="auto"/>
                  </w:divBdr>
                </w:div>
                <w:div w:id="594482130">
                  <w:marLeft w:val="150"/>
                  <w:marRight w:val="150"/>
                  <w:marTop w:val="0"/>
                  <w:marBottom w:val="0"/>
                  <w:divBdr>
                    <w:top w:val="none" w:sz="0" w:space="0" w:color="auto"/>
                    <w:left w:val="none" w:sz="0" w:space="0" w:color="auto"/>
                    <w:bottom w:val="none" w:sz="0" w:space="0" w:color="auto"/>
                    <w:right w:val="none" w:sz="0" w:space="0" w:color="auto"/>
                  </w:divBdr>
                  <w:divsChild>
                    <w:div w:id="1443576463">
                      <w:marLeft w:val="0"/>
                      <w:marRight w:val="0"/>
                      <w:marTop w:val="0"/>
                      <w:marBottom w:val="0"/>
                      <w:divBdr>
                        <w:top w:val="none" w:sz="0" w:space="0" w:color="auto"/>
                        <w:left w:val="none" w:sz="0" w:space="0" w:color="auto"/>
                        <w:bottom w:val="none" w:sz="0" w:space="0" w:color="auto"/>
                        <w:right w:val="none" w:sz="0" w:space="0" w:color="auto"/>
                      </w:divBdr>
                      <w:divsChild>
                        <w:div w:id="2143034609">
                          <w:marLeft w:val="0"/>
                          <w:marRight w:val="0"/>
                          <w:marTop w:val="0"/>
                          <w:marBottom w:val="0"/>
                          <w:divBdr>
                            <w:top w:val="none" w:sz="0" w:space="0" w:color="auto"/>
                            <w:left w:val="none" w:sz="0" w:space="0" w:color="auto"/>
                            <w:bottom w:val="none" w:sz="0" w:space="0" w:color="auto"/>
                            <w:right w:val="none" w:sz="0" w:space="0" w:color="auto"/>
                          </w:divBdr>
                          <w:divsChild>
                            <w:div w:id="688485789">
                              <w:marLeft w:val="0"/>
                              <w:marRight w:val="0"/>
                              <w:marTop w:val="0"/>
                              <w:marBottom w:val="120"/>
                              <w:divBdr>
                                <w:top w:val="single" w:sz="6" w:space="0" w:color="CCCCCC"/>
                                <w:left w:val="single" w:sz="6" w:space="0" w:color="CCCCCC"/>
                                <w:bottom w:val="single" w:sz="6" w:space="0" w:color="CCCCCC"/>
                                <w:right w:val="single" w:sz="6" w:space="0" w:color="CCCCCC"/>
                              </w:divBdr>
                              <w:divsChild>
                                <w:div w:id="1738477600">
                                  <w:marLeft w:val="0"/>
                                  <w:marRight w:val="0"/>
                                  <w:marTop w:val="0"/>
                                  <w:marBottom w:val="0"/>
                                  <w:divBdr>
                                    <w:top w:val="none" w:sz="0" w:space="0" w:color="auto"/>
                                    <w:left w:val="none" w:sz="0" w:space="0" w:color="auto"/>
                                    <w:bottom w:val="none" w:sz="0" w:space="0" w:color="auto"/>
                                    <w:right w:val="none" w:sz="0" w:space="0" w:color="auto"/>
                                  </w:divBdr>
                                </w:div>
                              </w:divsChild>
                            </w:div>
                            <w:div w:id="1161700429">
                              <w:marLeft w:val="0"/>
                              <w:marRight w:val="0"/>
                              <w:marTop w:val="0"/>
                              <w:marBottom w:val="0"/>
                              <w:divBdr>
                                <w:top w:val="none" w:sz="0" w:space="0" w:color="auto"/>
                                <w:left w:val="none" w:sz="0" w:space="0" w:color="auto"/>
                                <w:bottom w:val="none" w:sz="0" w:space="0" w:color="auto"/>
                                <w:right w:val="none" w:sz="0" w:space="0" w:color="auto"/>
                              </w:divBdr>
                            </w:div>
                            <w:div w:id="1991790756">
                              <w:marLeft w:val="0"/>
                              <w:marRight w:val="0"/>
                              <w:marTop w:val="288"/>
                              <w:marBottom w:val="168"/>
                              <w:divBdr>
                                <w:top w:val="single" w:sz="6" w:space="0" w:color="CCCCCC"/>
                                <w:left w:val="single" w:sz="6" w:space="0" w:color="CCCCCC"/>
                                <w:bottom w:val="single" w:sz="6" w:space="0" w:color="CCCCCC"/>
                                <w:right w:val="single" w:sz="6" w:space="0" w:color="CCCCCC"/>
                              </w:divBdr>
                              <w:divsChild>
                                <w:div w:id="685210462">
                                  <w:marLeft w:val="0"/>
                                  <w:marRight w:val="0"/>
                                  <w:marTop w:val="0"/>
                                  <w:marBottom w:val="0"/>
                                  <w:divBdr>
                                    <w:top w:val="none" w:sz="0" w:space="0" w:color="auto"/>
                                    <w:left w:val="single" w:sz="36" w:space="0" w:color="FF3300"/>
                                    <w:bottom w:val="none" w:sz="0" w:space="0" w:color="auto"/>
                                    <w:right w:val="none" w:sz="0" w:space="0" w:color="auto"/>
                                  </w:divBdr>
                                </w:div>
                              </w:divsChild>
                            </w:div>
                            <w:div w:id="13929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5483">
      <w:bodyDiv w:val="1"/>
      <w:marLeft w:val="0"/>
      <w:marRight w:val="0"/>
      <w:marTop w:val="0"/>
      <w:marBottom w:val="0"/>
      <w:divBdr>
        <w:top w:val="none" w:sz="0" w:space="0" w:color="auto"/>
        <w:left w:val="none" w:sz="0" w:space="0" w:color="auto"/>
        <w:bottom w:val="none" w:sz="0" w:space="0" w:color="auto"/>
        <w:right w:val="none" w:sz="0" w:space="0" w:color="auto"/>
      </w:divBdr>
    </w:div>
    <w:div w:id="1987778812">
      <w:bodyDiv w:val="1"/>
      <w:marLeft w:val="0"/>
      <w:marRight w:val="0"/>
      <w:marTop w:val="0"/>
      <w:marBottom w:val="0"/>
      <w:divBdr>
        <w:top w:val="none" w:sz="0" w:space="0" w:color="auto"/>
        <w:left w:val="none" w:sz="0" w:space="0" w:color="auto"/>
        <w:bottom w:val="none" w:sz="0" w:space="0" w:color="auto"/>
        <w:right w:val="none" w:sz="0" w:space="0" w:color="auto"/>
      </w:divBdr>
      <w:divsChild>
        <w:div w:id="1651472208">
          <w:marLeft w:val="0"/>
          <w:marRight w:val="0"/>
          <w:marTop w:val="0"/>
          <w:marBottom w:val="0"/>
          <w:divBdr>
            <w:top w:val="none" w:sz="0" w:space="0" w:color="auto"/>
            <w:left w:val="none" w:sz="0" w:space="0" w:color="auto"/>
            <w:bottom w:val="none" w:sz="0" w:space="0" w:color="auto"/>
            <w:right w:val="none" w:sz="0" w:space="0" w:color="auto"/>
          </w:divBdr>
          <w:divsChild>
            <w:div w:id="1581982121">
              <w:marLeft w:val="0"/>
              <w:marRight w:val="0"/>
              <w:marTop w:val="0"/>
              <w:marBottom w:val="0"/>
              <w:divBdr>
                <w:top w:val="none" w:sz="0" w:space="0" w:color="auto"/>
                <w:left w:val="none" w:sz="0" w:space="0" w:color="auto"/>
                <w:bottom w:val="none" w:sz="0" w:space="0" w:color="auto"/>
                <w:right w:val="none" w:sz="0" w:space="0" w:color="auto"/>
              </w:divBdr>
              <w:divsChild>
                <w:div w:id="1744840415">
                  <w:marLeft w:val="0"/>
                  <w:marRight w:val="0"/>
                  <w:marTop w:val="0"/>
                  <w:marBottom w:val="0"/>
                  <w:divBdr>
                    <w:top w:val="none" w:sz="0" w:space="0" w:color="auto"/>
                    <w:left w:val="none" w:sz="0" w:space="0" w:color="auto"/>
                    <w:bottom w:val="none" w:sz="0" w:space="0" w:color="auto"/>
                    <w:right w:val="none" w:sz="0" w:space="0" w:color="auto"/>
                  </w:divBdr>
                  <w:divsChild>
                    <w:div w:id="1824813273">
                      <w:marLeft w:val="0"/>
                      <w:marRight w:val="0"/>
                      <w:marTop w:val="0"/>
                      <w:marBottom w:val="0"/>
                      <w:divBdr>
                        <w:top w:val="none" w:sz="0" w:space="0" w:color="auto"/>
                        <w:left w:val="none" w:sz="0" w:space="0" w:color="auto"/>
                        <w:bottom w:val="none" w:sz="0" w:space="0" w:color="auto"/>
                        <w:right w:val="none" w:sz="0" w:space="0" w:color="auto"/>
                      </w:divBdr>
                      <w:divsChild>
                        <w:div w:id="1115291777">
                          <w:marLeft w:val="0"/>
                          <w:marRight w:val="0"/>
                          <w:marTop w:val="0"/>
                          <w:marBottom w:val="0"/>
                          <w:divBdr>
                            <w:top w:val="none" w:sz="0" w:space="0" w:color="auto"/>
                            <w:left w:val="none" w:sz="0" w:space="0" w:color="auto"/>
                            <w:bottom w:val="none" w:sz="0" w:space="0" w:color="auto"/>
                            <w:right w:val="none" w:sz="0" w:space="0" w:color="auto"/>
                          </w:divBdr>
                          <w:divsChild>
                            <w:div w:id="330837033">
                              <w:marLeft w:val="0"/>
                              <w:marRight w:val="0"/>
                              <w:marTop w:val="0"/>
                              <w:marBottom w:val="0"/>
                              <w:divBdr>
                                <w:top w:val="single" w:sz="6" w:space="0" w:color="F9C0D6"/>
                                <w:left w:val="none" w:sz="0" w:space="0" w:color="auto"/>
                                <w:bottom w:val="none" w:sz="0" w:space="0" w:color="auto"/>
                                <w:right w:val="none" w:sz="0" w:space="0" w:color="auto"/>
                              </w:divBdr>
                              <w:divsChild>
                                <w:div w:id="236674966">
                                  <w:marLeft w:val="0"/>
                                  <w:marRight w:val="0"/>
                                  <w:marTop w:val="0"/>
                                  <w:marBottom w:val="0"/>
                                  <w:divBdr>
                                    <w:top w:val="none" w:sz="0" w:space="0" w:color="auto"/>
                                    <w:left w:val="none" w:sz="0" w:space="0" w:color="auto"/>
                                    <w:bottom w:val="none" w:sz="0" w:space="0" w:color="auto"/>
                                    <w:right w:val="none" w:sz="0" w:space="0" w:color="auto"/>
                                  </w:divBdr>
                                  <w:divsChild>
                                    <w:div w:id="1648709551">
                                      <w:marLeft w:val="0"/>
                                      <w:marRight w:val="0"/>
                                      <w:marTop w:val="750"/>
                                      <w:marBottom w:val="900"/>
                                      <w:divBdr>
                                        <w:top w:val="none" w:sz="0" w:space="0" w:color="auto"/>
                                        <w:left w:val="none" w:sz="0" w:space="0" w:color="auto"/>
                                        <w:bottom w:val="none" w:sz="0" w:space="0" w:color="auto"/>
                                        <w:right w:val="none" w:sz="0" w:space="0" w:color="auto"/>
                                      </w:divBdr>
                                      <w:divsChild>
                                        <w:div w:id="2141342604">
                                          <w:marLeft w:val="0"/>
                                          <w:marRight w:val="450"/>
                                          <w:marTop w:val="0"/>
                                          <w:marBottom w:val="600"/>
                                          <w:divBdr>
                                            <w:top w:val="single" w:sz="18" w:space="26" w:color="FFC6E4"/>
                                            <w:left w:val="single" w:sz="18" w:space="23" w:color="FFC6E4"/>
                                            <w:bottom w:val="single" w:sz="18" w:space="30" w:color="FFC6E4"/>
                                            <w:right w:val="single" w:sz="18" w:space="23" w:color="FFC6E4"/>
                                          </w:divBdr>
                                        </w:div>
                                      </w:divsChild>
                                    </w:div>
                                  </w:divsChild>
                                </w:div>
                              </w:divsChild>
                            </w:div>
                          </w:divsChild>
                        </w:div>
                      </w:divsChild>
                    </w:div>
                  </w:divsChild>
                </w:div>
              </w:divsChild>
            </w:div>
          </w:divsChild>
        </w:div>
      </w:divsChild>
    </w:div>
    <w:div w:id="1997605510">
      <w:bodyDiv w:val="1"/>
      <w:marLeft w:val="0"/>
      <w:marRight w:val="0"/>
      <w:marTop w:val="0"/>
      <w:marBottom w:val="0"/>
      <w:divBdr>
        <w:top w:val="none" w:sz="0" w:space="0" w:color="auto"/>
        <w:left w:val="none" w:sz="0" w:space="0" w:color="auto"/>
        <w:bottom w:val="none" w:sz="0" w:space="0" w:color="auto"/>
        <w:right w:val="none" w:sz="0" w:space="0" w:color="auto"/>
      </w:divBdr>
      <w:divsChild>
        <w:div w:id="1461269694">
          <w:marLeft w:val="0"/>
          <w:marRight w:val="0"/>
          <w:marTop w:val="0"/>
          <w:marBottom w:val="0"/>
          <w:divBdr>
            <w:top w:val="single" w:sz="6" w:space="0" w:color="C3F0FF"/>
            <w:left w:val="none" w:sz="0" w:space="0" w:color="auto"/>
            <w:bottom w:val="none" w:sz="0" w:space="0" w:color="auto"/>
            <w:right w:val="none" w:sz="0" w:space="0" w:color="auto"/>
          </w:divBdr>
          <w:divsChild>
            <w:div w:id="1710376166">
              <w:marLeft w:val="0"/>
              <w:marRight w:val="0"/>
              <w:marTop w:val="0"/>
              <w:marBottom w:val="0"/>
              <w:divBdr>
                <w:top w:val="none" w:sz="0" w:space="0" w:color="auto"/>
                <w:left w:val="none" w:sz="0" w:space="0" w:color="auto"/>
                <w:bottom w:val="none" w:sz="0" w:space="0" w:color="auto"/>
                <w:right w:val="none" w:sz="0" w:space="0" w:color="auto"/>
              </w:divBdr>
              <w:divsChild>
                <w:div w:id="903637696">
                  <w:marLeft w:val="0"/>
                  <w:marRight w:val="0"/>
                  <w:marTop w:val="0"/>
                  <w:marBottom w:val="0"/>
                  <w:divBdr>
                    <w:top w:val="none" w:sz="0" w:space="0" w:color="auto"/>
                    <w:left w:val="none" w:sz="0" w:space="0" w:color="auto"/>
                    <w:bottom w:val="none" w:sz="0" w:space="0" w:color="auto"/>
                    <w:right w:val="none" w:sz="0" w:space="0" w:color="auto"/>
                  </w:divBdr>
                  <w:divsChild>
                    <w:div w:id="1396203089">
                      <w:marLeft w:val="0"/>
                      <w:marRight w:val="0"/>
                      <w:marTop w:val="0"/>
                      <w:marBottom w:val="0"/>
                      <w:divBdr>
                        <w:top w:val="none" w:sz="0" w:space="0" w:color="auto"/>
                        <w:left w:val="none" w:sz="0" w:space="0" w:color="auto"/>
                        <w:bottom w:val="none" w:sz="0" w:space="0" w:color="auto"/>
                        <w:right w:val="none" w:sz="0" w:space="0" w:color="auto"/>
                      </w:divBdr>
                      <w:divsChild>
                        <w:div w:id="187840148">
                          <w:marLeft w:val="0"/>
                          <w:marRight w:val="0"/>
                          <w:marTop w:val="0"/>
                          <w:marBottom w:val="0"/>
                          <w:divBdr>
                            <w:top w:val="none" w:sz="0" w:space="0" w:color="auto"/>
                            <w:left w:val="none" w:sz="0" w:space="0" w:color="auto"/>
                            <w:bottom w:val="none" w:sz="0" w:space="0" w:color="auto"/>
                            <w:right w:val="none" w:sz="0" w:space="0" w:color="auto"/>
                          </w:divBdr>
                          <w:divsChild>
                            <w:div w:id="2291965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22256">
                      <w:marLeft w:val="0"/>
                      <w:marRight w:val="0"/>
                      <w:marTop w:val="0"/>
                      <w:marBottom w:val="0"/>
                      <w:divBdr>
                        <w:top w:val="none" w:sz="0" w:space="0" w:color="auto"/>
                        <w:left w:val="none" w:sz="0" w:space="0" w:color="auto"/>
                        <w:bottom w:val="none" w:sz="0" w:space="0" w:color="auto"/>
                        <w:right w:val="none" w:sz="0" w:space="0" w:color="auto"/>
                      </w:divBdr>
                      <w:divsChild>
                        <w:div w:id="21138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81906">
      <w:bodyDiv w:val="1"/>
      <w:marLeft w:val="0"/>
      <w:marRight w:val="0"/>
      <w:marTop w:val="0"/>
      <w:marBottom w:val="0"/>
      <w:divBdr>
        <w:top w:val="none" w:sz="0" w:space="0" w:color="auto"/>
        <w:left w:val="none" w:sz="0" w:space="0" w:color="auto"/>
        <w:bottom w:val="none" w:sz="0" w:space="0" w:color="auto"/>
        <w:right w:val="none" w:sz="0" w:space="0" w:color="auto"/>
      </w:divBdr>
    </w:div>
    <w:div w:id="2032486368">
      <w:bodyDiv w:val="1"/>
      <w:marLeft w:val="0"/>
      <w:marRight w:val="0"/>
      <w:marTop w:val="0"/>
      <w:marBottom w:val="0"/>
      <w:divBdr>
        <w:top w:val="none" w:sz="0" w:space="0" w:color="auto"/>
        <w:left w:val="none" w:sz="0" w:space="0" w:color="auto"/>
        <w:bottom w:val="none" w:sz="0" w:space="0" w:color="auto"/>
        <w:right w:val="none" w:sz="0" w:space="0" w:color="auto"/>
      </w:divBdr>
      <w:divsChild>
        <w:div w:id="472528349">
          <w:marLeft w:val="0"/>
          <w:marRight w:val="0"/>
          <w:marTop w:val="0"/>
          <w:marBottom w:val="0"/>
          <w:divBdr>
            <w:top w:val="none" w:sz="0" w:space="0" w:color="auto"/>
            <w:left w:val="none" w:sz="0" w:space="0" w:color="auto"/>
            <w:bottom w:val="none" w:sz="0" w:space="0" w:color="auto"/>
            <w:right w:val="none" w:sz="0" w:space="0" w:color="auto"/>
          </w:divBdr>
          <w:divsChild>
            <w:div w:id="936016348">
              <w:marLeft w:val="0"/>
              <w:marRight w:val="0"/>
              <w:marTop w:val="0"/>
              <w:marBottom w:val="0"/>
              <w:divBdr>
                <w:top w:val="none" w:sz="0" w:space="0" w:color="auto"/>
                <w:left w:val="none" w:sz="0" w:space="0" w:color="auto"/>
                <w:bottom w:val="none" w:sz="0" w:space="0" w:color="auto"/>
                <w:right w:val="none" w:sz="0" w:space="0" w:color="auto"/>
              </w:divBdr>
              <w:divsChild>
                <w:div w:id="1168714713">
                  <w:marLeft w:val="0"/>
                  <w:marRight w:val="0"/>
                  <w:marTop w:val="0"/>
                  <w:marBottom w:val="0"/>
                  <w:divBdr>
                    <w:top w:val="none" w:sz="0" w:space="0" w:color="auto"/>
                    <w:left w:val="none" w:sz="0" w:space="0" w:color="auto"/>
                    <w:bottom w:val="none" w:sz="0" w:space="0" w:color="auto"/>
                    <w:right w:val="none" w:sz="0" w:space="0" w:color="auto"/>
                  </w:divBdr>
                  <w:divsChild>
                    <w:div w:id="315690123">
                      <w:marLeft w:val="0"/>
                      <w:marRight w:val="0"/>
                      <w:marTop w:val="0"/>
                      <w:marBottom w:val="225"/>
                      <w:divBdr>
                        <w:top w:val="none" w:sz="0" w:space="0" w:color="auto"/>
                        <w:left w:val="single" w:sz="6" w:space="0" w:color="E1E1E1"/>
                        <w:bottom w:val="single" w:sz="6" w:space="0" w:color="E1E1E1"/>
                        <w:right w:val="single" w:sz="6" w:space="0" w:color="E1E1E1"/>
                      </w:divBdr>
                      <w:divsChild>
                        <w:div w:id="1081441159">
                          <w:marLeft w:val="0"/>
                          <w:marRight w:val="0"/>
                          <w:marTop w:val="0"/>
                          <w:marBottom w:val="0"/>
                          <w:divBdr>
                            <w:top w:val="none" w:sz="0" w:space="0" w:color="auto"/>
                            <w:left w:val="none" w:sz="0" w:space="0" w:color="auto"/>
                            <w:bottom w:val="none" w:sz="0" w:space="0" w:color="auto"/>
                            <w:right w:val="none" w:sz="0" w:space="0" w:color="auto"/>
                          </w:divBdr>
                          <w:divsChild>
                            <w:div w:id="731345166">
                              <w:marLeft w:val="0"/>
                              <w:marRight w:val="0"/>
                              <w:marTop w:val="0"/>
                              <w:marBottom w:val="0"/>
                              <w:divBdr>
                                <w:top w:val="none" w:sz="0" w:space="0" w:color="auto"/>
                                <w:left w:val="none" w:sz="0" w:space="0" w:color="auto"/>
                                <w:bottom w:val="none" w:sz="0" w:space="0" w:color="auto"/>
                                <w:right w:val="none" w:sz="0" w:space="0" w:color="auto"/>
                              </w:divBdr>
                              <w:divsChild>
                                <w:div w:id="225921404">
                                  <w:marLeft w:val="0"/>
                                  <w:marRight w:val="0"/>
                                  <w:marTop w:val="0"/>
                                  <w:marBottom w:val="0"/>
                                  <w:divBdr>
                                    <w:top w:val="none" w:sz="0" w:space="0" w:color="auto"/>
                                    <w:left w:val="none" w:sz="0" w:space="0" w:color="auto"/>
                                    <w:bottom w:val="none" w:sz="0" w:space="0" w:color="auto"/>
                                    <w:right w:val="none" w:sz="0" w:space="0" w:color="auto"/>
                                  </w:divBdr>
                                </w:div>
                                <w:div w:id="12446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672738">
      <w:bodyDiv w:val="1"/>
      <w:marLeft w:val="0"/>
      <w:marRight w:val="0"/>
      <w:marTop w:val="0"/>
      <w:marBottom w:val="0"/>
      <w:divBdr>
        <w:top w:val="none" w:sz="0" w:space="0" w:color="auto"/>
        <w:left w:val="none" w:sz="0" w:space="0" w:color="auto"/>
        <w:bottom w:val="none" w:sz="0" w:space="0" w:color="auto"/>
        <w:right w:val="none" w:sz="0" w:space="0" w:color="auto"/>
      </w:divBdr>
      <w:divsChild>
        <w:div w:id="47144010">
          <w:marLeft w:val="0"/>
          <w:marRight w:val="0"/>
          <w:marTop w:val="0"/>
          <w:marBottom w:val="0"/>
          <w:divBdr>
            <w:top w:val="none" w:sz="0" w:space="0" w:color="auto"/>
            <w:left w:val="none" w:sz="0" w:space="0" w:color="auto"/>
            <w:bottom w:val="none" w:sz="0" w:space="0" w:color="auto"/>
            <w:right w:val="none" w:sz="0" w:space="0" w:color="auto"/>
          </w:divBdr>
          <w:divsChild>
            <w:div w:id="1728725470">
              <w:marLeft w:val="0"/>
              <w:marRight w:val="0"/>
              <w:marTop w:val="0"/>
              <w:marBottom w:val="0"/>
              <w:divBdr>
                <w:top w:val="none" w:sz="0" w:space="0" w:color="auto"/>
                <w:left w:val="none" w:sz="0" w:space="0" w:color="auto"/>
                <w:bottom w:val="none" w:sz="0" w:space="0" w:color="auto"/>
                <w:right w:val="none" w:sz="0" w:space="0" w:color="auto"/>
              </w:divBdr>
              <w:divsChild>
                <w:div w:id="19313538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24238447">
          <w:marLeft w:val="0"/>
          <w:marRight w:val="0"/>
          <w:marTop w:val="0"/>
          <w:marBottom w:val="0"/>
          <w:divBdr>
            <w:top w:val="none" w:sz="0" w:space="0" w:color="auto"/>
            <w:left w:val="none" w:sz="0" w:space="0" w:color="auto"/>
            <w:bottom w:val="none" w:sz="0" w:space="0" w:color="auto"/>
            <w:right w:val="none" w:sz="0" w:space="0" w:color="auto"/>
          </w:divBdr>
        </w:div>
        <w:div w:id="742725575">
          <w:marLeft w:val="0"/>
          <w:marRight w:val="0"/>
          <w:marTop w:val="0"/>
          <w:marBottom w:val="0"/>
          <w:divBdr>
            <w:top w:val="none" w:sz="0" w:space="0" w:color="auto"/>
            <w:left w:val="none" w:sz="0" w:space="0" w:color="auto"/>
            <w:bottom w:val="none" w:sz="0" w:space="0" w:color="auto"/>
            <w:right w:val="none" w:sz="0" w:space="0" w:color="auto"/>
          </w:divBdr>
        </w:div>
        <w:div w:id="991643163">
          <w:marLeft w:val="0"/>
          <w:marRight w:val="0"/>
          <w:marTop w:val="0"/>
          <w:marBottom w:val="0"/>
          <w:divBdr>
            <w:top w:val="none" w:sz="0" w:space="0" w:color="auto"/>
            <w:left w:val="none" w:sz="0" w:space="0" w:color="auto"/>
            <w:bottom w:val="none" w:sz="0" w:space="0" w:color="auto"/>
            <w:right w:val="none" w:sz="0" w:space="0" w:color="auto"/>
          </w:divBdr>
          <w:divsChild>
            <w:div w:id="709769118">
              <w:marLeft w:val="0"/>
              <w:marRight w:val="0"/>
              <w:marTop w:val="0"/>
              <w:marBottom w:val="0"/>
              <w:divBdr>
                <w:top w:val="none" w:sz="0" w:space="0" w:color="auto"/>
                <w:left w:val="none" w:sz="0" w:space="0" w:color="auto"/>
                <w:bottom w:val="none" w:sz="0" w:space="0" w:color="auto"/>
                <w:right w:val="none" w:sz="0" w:space="0" w:color="auto"/>
              </w:divBdr>
            </w:div>
            <w:div w:id="948120731">
              <w:marLeft w:val="0"/>
              <w:marRight w:val="0"/>
              <w:marTop w:val="0"/>
              <w:marBottom w:val="0"/>
              <w:divBdr>
                <w:top w:val="none" w:sz="0" w:space="0" w:color="auto"/>
                <w:left w:val="none" w:sz="0" w:space="0" w:color="auto"/>
                <w:bottom w:val="single" w:sz="6" w:space="0" w:color="E5E5E4"/>
                <w:right w:val="none" w:sz="0" w:space="0" w:color="auto"/>
              </w:divBdr>
              <w:divsChild>
                <w:div w:id="862938170">
                  <w:marLeft w:val="0"/>
                  <w:marRight w:val="0"/>
                  <w:marTop w:val="0"/>
                  <w:marBottom w:val="0"/>
                  <w:divBdr>
                    <w:top w:val="none" w:sz="0" w:space="0" w:color="auto"/>
                    <w:left w:val="none" w:sz="0" w:space="0" w:color="auto"/>
                    <w:bottom w:val="none" w:sz="0" w:space="0" w:color="auto"/>
                    <w:right w:val="none" w:sz="0" w:space="0" w:color="auto"/>
                  </w:divBdr>
                  <w:divsChild>
                    <w:div w:id="19099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67103">
          <w:marLeft w:val="0"/>
          <w:marRight w:val="0"/>
          <w:marTop w:val="0"/>
          <w:marBottom w:val="0"/>
          <w:divBdr>
            <w:top w:val="none" w:sz="0" w:space="0" w:color="auto"/>
            <w:left w:val="none" w:sz="0" w:space="0" w:color="auto"/>
            <w:bottom w:val="none" w:sz="0" w:space="0" w:color="auto"/>
            <w:right w:val="none" w:sz="0" w:space="0" w:color="auto"/>
          </w:divBdr>
          <w:divsChild>
            <w:div w:id="1969436637">
              <w:marLeft w:val="0"/>
              <w:marRight w:val="0"/>
              <w:marTop w:val="100"/>
              <w:marBottom w:val="100"/>
              <w:divBdr>
                <w:top w:val="none" w:sz="0" w:space="0" w:color="auto"/>
                <w:left w:val="none" w:sz="0" w:space="0" w:color="auto"/>
                <w:bottom w:val="none" w:sz="0" w:space="0" w:color="auto"/>
                <w:right w:val="none" w:sz="0" w:space="0" w:color="auto"/>
              </w:divBdr>
              <w:divsChild>
                <w:div w:id="80567596">
                  <w:marLeft w:val="0"/>
                  <w:marRight w:val="0"/>
                  <w:marTop w:val="0"/>
                  <w:marBottom w:val="0"/>
                  <w:divBdr>
                    <w:top w:val="none" w:sz="0" w:space="0" w:color="auto"/>
                    <w:left w:val="none" w:sz="0" w:space="0" w:color="auto"/>
                    <w:bottom w:val="none" w:sz="0" w:space="0" w:color="auto"/>
                    <w:right w:val="none" w:sz="0" w:space="0" w:color="auto"/>
                  </w:divBdr>
                  <w:divsChild>
                    <w:div w:id="2034919094">
                      <w:marLeft w:val="0"/>
                      <w:marRight w:val="0"/>
                      <w:marTop w:val="0"/>
                      <w:marBottom w:val="0"/>
                      <w:divBdr>
                        <w:top w:val="none" w:sz="0" w:space="0" w:color="auto"/>
                        <w:left w:val="none" w:sz="0" w:space="0" w:color="auto"/>
                        <w:bottom w:val="none" w:sz="0" w:space="0" w:color="auto"/>
                        <w:right w:val="none" w:sz="0" w:space="0" w:color="auto"/>
                      </w:divBdr>
                      <w:divsChild>
                        <w:div w:id="1795980600">
                          <w:marLeft w:val="0"/>
                          <w:marRight w:val="0"/>
                          <w:marTop w:val="0"/>
                          <w:marBottom w:val="0"/>
                          <w:divBdr>
                            <w:top w:val="none" w:sz="0" w:space="0" w:color="auto"/>
                            <w:left w:val="none" w:sz="0" w:space="0" w:color="auto"/>
                            <w:bottom w:val="none" w:sz="0" w:space="0" w:color="auto"/>
                            <w:right w:val="none" w:sz="0" w:space="0" w:color="auto"/>
                          </w:divBdr>
                          <w:divsChild>
                            <w:div w:id="6255505">
                              <w:marLeft w:val="0"/>
                              <w:marRight w:val="0"/>
                              <w:marTop w:val="0"/>
                              <w:marBottom w:val="0"/>
                              <w:divBdr>
                                <w:top w:val="none" w:sz="0" w:space="0" w:color="auto"/>
                                <w:left w:val="none" w:sz="0" w:space="0" w:color="auto"/>
                                <w:bottom w:val="none" w:sz="0" w:space="0" w:color="auto"/>
                                <w:right w:val="none" w:sz="0" w:space="0" w:color="auto"/>
                              </w:divBdr>
                              <w:divsChild>
                                <w:div w:id="470637606">
                                  <w:marLeft w:val="0"/>
                                  <w:marRight w:val="0"/>
                                  <w:marTop w:val="0"/>
                                  <w:marBottom w:val="150"/>
                                  <w:divBdr>
                                    <w:top w:val="none" w:sz="0" w:space="0" w:color="auto"/>
                                    <w:left w:val="none" w:sz="0" w:space="0" w:color="auto"/>
                                    <w:bottom w:val="none" w:sz="0" w:space="0" w:color="auto"/>
                                    <w:right w:val="none" w:sz="0" w:space="0" w:color="auto"/>
                                  </w:divBdr>
                                </w:div>
                                <w:div w:id="959607599">
                                  <w:marLeft w:val="0"/>
                                  <w:marRight w:val="0"/>
                                  <w:marTop w:val="0"/>
                                  <w:marBottom w:val="0"/>
                                  <w:divBdr>
                                    <w:top w:val="none" w:sz="0" w:space="0" w:color="auto"/>
                                    <w:left w:val="none" w:sz="0" w:space="0" w:color="auto"/>
                                    <w:bottom w:val="none" w:sz="0" w:space="0" w:color="auto"/>
                                    <w:right w:val="none" w:sz="0" w:space="0" w:color="auto"/>
                                  </w:divBdr>
                                </w:div>
                              </w:divsChild>
                            </w:div>
                            <w:div w:id="226260376">
                              <w:marLeft w:val="0"/>
                              <w:marRight w:val="0"/>
                              <w:marTop w:val="150"/>
                              <w:marBottom w:val="0"/>
                              <w:divBdr>
                                <w:top w:val="single" w:sz="6" w:space="0" w:color="90A4AE"/>
                                <w:left w:val="none" w:sz="0" w:space="0" w:color="auto"/>
                                <w:bottom w:val="none" w:sz="0" w:space="0" w:color="auto"/>
                                <w:right w:val="none" w:sz="0" w:space="0" w:color="auto"/>
                              </w:divBdr>
                              <w:divsChild>
                                <w:div w:id="151456943">
                                  <w:marLeft w:val="0"/>
                                  <w:marRight w:val="0"/>
                                  <w:marTop w:val="150"/>
                                  <w:marBottom w:val="150"/>
                                  <w:divBdr>
                                    <w:top w:val="none" w:sz="0" w:space="0" w:color="auto"/>
                                    <w:left w:val="none" w:sz="0" w:space="0" w:color="auto"/>
                                    <w:bottom w:val="none" w:sz="0" w:space="0" w:color="auto"/>
                                    <w:right w:val="none" w:sz="0" w:space="0" w:color="auto"/>
                                  </w:divBdr>
                                  <w:divsChild>
                                    <w:div w:id="2140417951">
                                      <w:marLeft w:val="0"/>
                                      <w:marRight w:val="0"/>
                                      <w:marTop w:val="0"/>
                                      <w:marBottom w:val="0"/>
                                      <w:divBdr>
                                        <w:top w:val="none" w:sz="0" w:space="0" w:color="auto"/>
                                        <w:left w:val="none" w:sz="0" w:space="0" w:color="auto"/>
                                        <w:bottom w:val="none" w:sz="0" w:space="0" w:color="auto"/>
                                        <w:right w:val="none" w:sz="0" w:space="0" w:color="auto"/>
                                      </w:divBdr>
                                      <w:divsChild>
                                        <w:div w:id="7774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114846">
      <w:bodyDiv w:val="1"/>
      <w:marLeft w:val="0"/>
      <w:marRight w:val="0"/>
      <w:marTop w:val="0"/>
      <w:marBottom w:val="0"/>
      <w:divBdr>
        <w:top w:val="none" w:sz="0" w:space="0" w:color="auto"/>
        <w:left w:val="none" w:sz="0" w:space="0" w:color="auto"/>
        <w:bottom w:val="none" w:sz="0" w:space="0" w:color="auto"/>
        <w:right w:val="none" w:sz="0" w:space="0" w:color="auto"/>
      </w:divBdr>
      <w:divsChild>
        <w:div w:id="1638341494">
          <w:marLeft w:val="0"/>
          <w:marRight w:val="0"/>
          <w:marTop w:val="225"/>
          <w:marBottom w:val="0"/>
          <w:divBdr>
            <w:top w:val="none" w:sz="0" w:space="0" w:color="auto"/>
            <w:left w:val="none" w:sz="0" w:space="0" w:color="auto"/>
            <w:bottom w:val="none" w:sz="0" w:space="0" w:color="auto"/>
            <w:right w:val="none" w:sz="0" w:space="0" w:color="auto"/>
          </w:divBdr>
        </w:div>
      </w:divsChild>
    </w:div>
    <w:div w:id="2104299464">
      <w:bodyDiv w:val="1"/>
      <w:marLeft w:val="0"/>
      <w:marRight w:val="0"/>
      <w:marTop w:val="0"/>
      <w:marBottom w:val="0"/>
      <w:divBdr>
        <w:top w:val="none" w:sz="0" w:space="0" w:color="auto"/>
        <w:left w:val="none" w:sz="0" w:space="0" w:color="auto"/>
        <w:bottom w:val="none" w:sz="0" w:space="0" w:color="auto"/>
        <w:right w:val="none" w:sz="0" w:space="0" w:color="auto"/>
      </w:divBdr>
      <w:divsChild>
        <w:div w:id="1442073348">
          <w:marLeft w:val="0"/>
          <w:marRight w:val="0"/>
          <w:marTop w:val="0"/>
          <w:marBottom w:val="0"/>
          <w:divBdr>
            <w:top w:val="none" w:sz="0" w:space="0" w:color="auto"/>
            <w:left w:val="none" w:sz="0" w:space="0" w:color="auto"/>
            <w:bottom w:val="none" w:sz="0" w:space="0" w:color="auto"/>
            <w:right w:val="none" w:sz="0" w:space="0" w:color="auto"/>
          </w:divBdr>
          <w:divsChild>
            <w:div w:id="940264719">
              <w:marLeft w:val="0"/>
              <w:marRight w:val="0"/>
              <w:marTop w:val="0"/>
              <w:marBottom w:val="0"/>
              <w:divBdr>
                <w:top w:val="none" w:sz="0" w:space="0" w:color="auto"/>
                <w:left w:val="none" w:sz="0" w:space="0" w:color="auto"/>
                <w:bottom w:val="none" w:sz="0" w:space="0" w:color="auto"/>
                <w:right w:val="none" w:sz="0" w:space="0" w:color="auto"/>
              </w:divBdr>
              <w:divsChild>
                <w:div w:id="31155305">
                  <w:marLeft w:val="0"/>
                  <w:marRight w:val="0"/>
                  <w:marTop w:val="0"/>
                  <w:marBottom w:val="0"/>
                  <w:divBdr>
                    <w:top w:val="none" w:sz="0" w:space="0" w:color="auto"/>
                    <w:left w:val="none" w:sz="0" w:space="0" w:color="auto"/>
                    <w:bottom w:val="none" w:sz="0" w:space="0" w:color="auto"/>
                    <w:right w:val="none" w:sz="0" w:space="0" w:color="auto"/>
                  </w:divBdr>
                  <w:divsChild>
                    <w:div w:id="2045716096">
                      <w:marLeft w:val="0"/>
                      <w:marRight w:val="0"/>
                      <w:marTop w:val="150"/>
                      <w:marBottom w:val="0"/>
                      <w:divBdr>
                        <w:top w:val="single" w:sz="6" w:space="7" w:color="DEDEDE"/>
                        <w:left w:val="single" w:sz="6" w:space="7" w:color="DEDEDE"/>
                        <w:bottom w:val="single" w:sz="6" w:space="7" w:color="DEDEDE"/>
                        <w:right w:val="single" w:sz="6" w:space="7" w:color="DEDEDE"/>
                      </w:divBdr>
                      <w:divsChild>
                        <w:div w:id="1859738694">
                          <w:marLeft w:val="0"/>
                          <w:marRight w:val="0"/>
                          <w:marTop w:val="0"/>
                          <w:marBottom w:val="0"/>
                          <w:divBdr>
                            <w:top w:val="none" w:sz="0" w:space="0" w:color="auto"/>
                            <w:left w:val="none" w:sz="0" w:space="0" w:color="auto"/>
                            <w:bottom w:val="none" w:sz="0" w:space="0" w:color="auto"/>
                            <w:right w:val="none" w:sz="0" w:space="0" w:color="auto"/>
                          </w:divBdr>
                          <w:divsChild>
                            <w:div w:id="1889797812">
                              <w:marLeft w:val="0"/>
                              <w:marRight w:val="0"/>
                              <w:marTop w:val="300"/>
                              <w:marBottom w:val="0"/>
                              <w:divBdr>
                                <w:top w:val="none" w:sz="0" w:space="0" w:color="auto"/>
                                <w:left w:val="none" w:sz="0" w:space="0" w:color="auto"/>
                                <w:bottom w:val="none" w:sz="0" w:space="0" w:color="auto"/>
                                <w:right w:val="none" w:sz="0" w:space="0" w:color="auto"/>
                              </w:divBdr>
                            </w:div>
                            <w:div w:id="1996448913">
                              <w:marLeft w:val="0"/>
                              <w:marRight w:val="0"/>
                              <w:marTop w:val="0"/>
                              <w:marBottom w:val="0"/>
                              <w:divBdr>
                                <w:top w:val="none" w:sz="0" w:space="0" w:color="auto"/>
                                <w:left w:val="none" w:sz="0" w:space="0" w:color="auto"/>
                                <w:bottom w:val="none" w:sz="0" w:space="0" w:color="auto"/>
                                <w:right w:val="none" w:sz="0" w:space="0" w:color="auto"/>
                              </w:divBdr>
                              <w:divsChild>
                                <w:div w:id="571089692">
                                  <w:marLeft w:val="0"/>
                                  <w:marRight w:val="0"/>
                                  <w:marTop w:val="0"/>
                                  <w:marBottom w:val="0"/>
                                  <w:divBdr>
                                    <w:top w:val="none" w:sz="0" w:space="0" w:color="auto"/>
                                    <w:left w:val="none" w:sz="0" w:space="0" w:color="auto"/>
                                    <w:bottom w:val="none" w:sz="0" w:space="0" w:color="auto"/>
                                    <w:right w:val="none" w:sz="0" w:space="0" w:color="auto"/>
                                  </w:divBdr>
                                </w:div>
                              </w:divsChild>
                            </w:div>
                            <w:div w:id="831259401">
                              <w:marLeft w:val="0"/>
                              <w:marRight w:val="0"/>
                              <w:marTop w:val="150"/>
                              <w:marBottom w:val="0"/>
                              <w:divBdr>
                                <w:top w:val="none" w:sz="0" w:space="0" w:color="auto"/>
                                <w:left w:val="none" w:sz="0" w:space="0" w:color="auto"/>
                                <w:bottom w:val="none" w:sz="0" w:space="0" w:color="auto"/>
                                <w:right w:val="none" w:sz="0" w:space="0" w:color="auto"/>
                              </w:divBdr>
                            </w:div>
                            <w:div w:id="1838573491">
                              <w:marLeft w:val="0"/>
                              <w:marRight w:val="0"/>
                              <w:marTop w:val="150"/>
                              <w:marBottom w:val="0"/>
                              <w:divBdr>
                                <w:top w:val="none" w:sz="0" w:space="0" w:color="auto"/>
                                <w:left w:val="none" w:sz="0" w:space="0" w:color="auto"/>
                                <w:bottom w:val="none" w:sz="0" w:space="0" w:color="auto"/>
                                <w:right w:val="none" w:sz="0" w:space="0" w:color="auto"/>
                              </w:divBdr>
                            </w:div>
                          </w:divsChild>
                        </w:div>
                        <w:div w:id="1602488744">
                          <w:marLeft w:val="0"/>
                          <w:marRight w:val="0"/>
                          <w:marTop w:val="450"/>
                          <w:marBottom w:val="450"/>
                          <w:divBdr>
                            <w:top w:val="none" w:sz="0" w:space="0" w:color="auto"/>
                            <w:left w:val="none" w:sz="0" w:space="0" w:color="auto"/>
                            <w:bottom w:val="none" w:sz="0" w:space="0" w:color="auto"/>
                            <w:right w:val="none" w:sz="0" w:space="0" w:color="auto"/>
                          </w:divBdr>
                          <w:divsChild>
                            <w:div w:id="58479727">
                              <w:marLeft w:val="0"/>
                              <w:marRight w:val="0"/>
                              <w:marTop w:val="0"/>
                              <w:marBottom w:val="0"/>
                              <w:divBdr>
                                <w:top w:val="none" w:sz="0" w:space="0" w:color="auto"/>
                                <w:left w:val="none" w:sz="0" w:space="0" w:color="auto"/>
                                <w:bottom w:val="none" w:sz="0" w:space="0" w:color="auto"/>
                                <w:right w:val="none" w:sz="0" w:space="0" w:color="auto"/>
                              </w:divBdr>
                            </w:div>
                            <w:div w:id="378364822">
                              <w:marLeft w:val="0"/>
                              <w:marRight w:val="0"/>
                              <w:marTop w:val="0"/>
                              <w:marBottom w:val="0"/>
                              <w:divBdr>
                                <w:top w:val="none" w:sz="0" w:space="0" w:color="auto"/>
                                <w:left w:val="none" w:sz="0" w:space="0" w:color="auto"/>
                                <w:bottom w:val="none" w:sz="0" w:space="0" w:color="auto"/>
                                <w:right w:val="none" w:sz="0" w:space="0" w:color="auto"/>
                              </w:divBdr>
                              <w:divsChild>
                                <w:div w:id="1187913558">
                                  <w:marLeft w:val="240"/>
                                  <w:marRight w:val="0"/>
                                  <w:marTop w:val="0"/>
                                  <w:marBottom w:val="0"/>
                                  <w:divBdr>
                                    <w:top w:val="none" w:sz="0" w:space="0" w:color="auto"/>
                                    <w:left w:val="none" w:sz="0" w:space="0" w:color="auto"/>
                                    <w:bottom w:val="none" w:sz="0" w:space="0" w:color="auto"/>
                                    <w:right w:val="none" w:sz="0" w:space="0" w:color="auto"/>
                                  </w:divBdr>
                                </w:div>
                                <w:div w:id="924652220">
                                  <w:marLeft w:val="240"/>
                                  <w:marRight w:val="0"/>
                                  <w:marTop w:val="0"/>
                                  <w:marBottom w:val="0"/>
                                  <w:divBdr>
                                    <w:top w:val="none" w:sz="0" w:space="0" w:color="auto"/>
                                    <w:left w:val="none" w:sz="0" w:space="0" w:color="auto"/>
                                    <w:bottom w:val="none" w:sz="0" w:space="0" w:color="auto"/>
                                    <w:right w:val="none" w:sz="0" w:space="0" w:color="auto"/>
                                  </w:divBdr>
                                </w:div>
                                <w:div w:id="998121475">
                                  <w:marLeft w:val="240"/>
                                  <w:marRight w:val="0"/>
                                  <w:marTop w:val="0"/>
                                  <w:marBottom w:val="0"/>
                                  <w:divBdr>
                                    <w:top w:val="none" w:sz="0" w:space="0" w:color="auto"/>
                                    <w:left w:val="none" w:sz="0" w:space="0" w:color="auto"/>
                                    <w:bottom w:val="none" w:sz="0" w:space="0" w:color="auto"/>
                                    <w:right w:val="none" w:sz="0" w:space="0" w:color="auto"/>
                                  </w:divBdr>
                                </w:div>
                                <w:div w:id="425737745">
                                  <w:marLeft w:val="240"/>
                                  <w:marRight w:val="0"/>
                                  <w:marTop w:val="0"/>
                                  <w:marBottom w:val="0"/>
                                  <w:divBdr>
                                    <w:top w:val="none" w:sz="0" w:space="0" w:color="auto"/>
                                    <w:left w:val="none" w:sz="0" w:space="0" w:color="auto"/>
                                    <w:bottom w:val="none" w:sz="0" w:space="0" w:color="auto"/>
                                    <w:right w:val="none" w:sz="0" w:space="0" w:color="auto"/>
                                  </w:divBdr>
                                </w:div>
                                <w:div w:id="799306003">
                                  <w:marLeft w:val="240"/>
                                  <w:marRight w:val="0"/>
                                  <w:marTop w:val="0"/>
                                  <w:marBottom w:val="0"/>
                                  <w:divBdr>
                                    <w:top w:val="none" w:sz="0" w:space="0" w:color="auto"/>
                                    <w:left w:val="none" w:sz="0" w:space="0" w:color="auto"/>
                                    <w:bottom w:val="none" w:sz="0" w:space="0" w:color="auto"/>
                                    <w:right w:val="none" w:sz="0" w:space="0" w:color="auto"/>
                                  </w:divBdr>
                                </w:div>
                              </w:divsChild>
                            </w:div>
                            <w:div w:id="544224058">
                              <w:marLeft w:val="0"/>
                              <w:marRight w:val="0"/>
                              <w:marTop w:val="0"/>
                              <w:marBottom w:val="0"/>
                              <w:divBdr>
                                <w:top w:val="none" w:sz="0" w:space="0" w:color="auto"/>
                                <w:left w:val="none" w:sz="0" w:space="0" w:color="auto"/>
                                <w:bottom w:val="none" w:sz="0" w:space="0" w:color="auto"/>
                                <w:right w:val="none" w:sz="0" w:space="0" w:color="auto"/>
                              </w:divBdr>
                              <w:divsChild>
                                <w:div w:id="356085963">
                                  <w:marLeft w:val="240"/>
                                  <w:marRight w:val="0"/>
                                  <w:marTop w:val="0"/>
                                  <w:marBottom w:val="0"/>
                                  <w:divBdr>
                                    <w:top w:val="none" w:sz="0" w:space="0" w:color="auto"/>
                                    <w:left w:val="none" w:sz="0" w:space="0" w:color="auto"/>
                                    <w:bottom w:val="none" w:sz="0" w:space="0" w:color="auto"/>
                                    <w:right w:val="none" w:sz="0" w:space="0" w:color="auto"/>
                                  </w:divBdr>
                                </w:div>
                                <w:div w:id="1038429328">
                                  <w:marLeft w:val="240"/>
                                  <w:marRight w:val="0"/>
                                  <w:marTop w:val="0"/>
                                  <w:marBottom w:val="0"/>
                                  <w:divBdr>
                                    <w:top w:val="none" w:sz="0" w:space="0" w:color="auto"/>
                                    <w:left w:val="none" w:sz="0" w:space="0" w:color="auto"/>
                                    <w:bottom w:val="none" w:sz="0" w:space="0" w:color="auto"/>
                                    <w:right w:val="none" w:sz="0" w:space="0" w:color="auto"/>
                                  </w:divBdr>
                                </w:div>
                                <w:div w:id="602080958">
                                  <w:marLeft w:val="240"/>
                                  <w:marRight w:val="0"/>
                                  <w:marTop w:val="0"/>
                                  <w:marBottom w:val="0"/>
                                  <w:divBdr>
                                    <w:top w:val="none" w:sz="0" w:space="0" w:color="auto"/>
                                    <w:left w:val="none" w:sz="0" w:space="0" w:color="auto"/>
                                    <w:bottom w:val="none" w:sz="0" w:space="0" w:color="auto"/>
                                    <w:right w:val="none" w:sz="0" w:space="0" w:color="auto"/>
                                  </w:divBdr>
                                </w:div>
                              </w:divsChild>
                            </w:div>
                            <w:div w:id="1328242912">
                              <w:marLeft w:val="0"/>
                              <w:marRight w:val="0"/>
                              <w:marTop w:val="0"/>
                              <w:marBottom w:val="0"/>
                              <w:divBdr>
                                <w:top w:val="none" w:sz="0" w:space="0" w:color="auto"/>
                                <w:left w:val="none" w:sz="0" w:space="0" w:color="auto"/>
                                <w:bottom w:val="none" w:sz="0" w:space="0" w:color="auto"/>
                                <w:right w:val="none" w:sz="0" w:space="0" w:color="auto"/>
                              </w:divBdr>
                            </w:div>
                            <w:div w:id="498886728">
                              <w:marLeft w:val="0"/>
                              <w:marRight w:val="0"/>
                              <w:marTop w:val="0"/>
                              <w:marBottom w:val="0"/>
                              <w:divBdr>
                                <w:top w:val="none" w:sz="0" w:space="0" w:color="auto"/>
                                <w:left w:val="none" w:sz="0" w:space="0" w:color="auto"/>
                                <w:bottom w:val="none" w:sz="0" w:space="0" w:color="auto"/>
                                <w:right w:val="none" w:sz="0" w:space="0" w:color="auto"/>
                              </w:divBdr>
                            </w:div>
                            <w:div w:id="775057804">
                              <w:marLeft w:val="0"/>
                              <w:marRight w:val="0"/>
                              <w:marTop w:val="0"/>
                              <w:marBottom w:val="0"/>
                              <w:divBdr>
                                <w:top w:val="none" w:sz="0" w:space="0" w:color="auto"/>
                                <w:left w:val="none" w:sz="0" w:space="0" w:color="auto"/>
                                <w:bottom w:val="none" w:sz="0" w:space="0" w:color="auto"/>
                                <w:right w:val="none" w:sz="0" w:space="0" w:color="auto"/>
                              </w:divBdr>
                            </w:div>
                            <w:div w:id="917984133">
                              <w:marLeft w:val="0"/>
                              <w:marRight w:val="0"/>
                              <w:marTop w:val="0"/>
                              <w:marBottom w:val="0"/>
                              <w:divBdr>
                                <w:top w:val="none" w:sz="0" w:space="0" w:color="auto"/>
                                <w:left w:val="none" w:sz="0" w:space="0" w:color="auto"/>
                                <w:bottom w:val="none" w:sz="0" w:space="0" w:color="auto"/>
                                <w:right w:val="none" w:sz="0" w:space="0" w:color="auto"/>
                              </w:divBdr>
                            </w:div>
                            <w:div w:id="1212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61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www.mhlw.go.jp/file/06-Seisakujouhou-12600000-Seisakutoukatsukan/0000207399.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174EC-8341-4061-AC3D-0D9FF50C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1061</Words>
  <Characters>6053</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寺尾 正之</dc:creator>
  <cp:keywords/>
  <dc:description/>
  <cp:lastModifiedBy>kenwakai026</cp:lastModifiedBy>
  <cp:revision>3</cp:revision>
  <cp:lastPrinted>2019-07-29T02:08:00Z</cp:lastPrinted>
  <dcterms:created xsi:type="dcterms:W3CDTF">2019-08-07T02:41:00Z</dcterms:created>
  <dcterms:modified xsi:type="dcterms:W3CDTF">2019-08-16T05:24:00Z</dcterms:modified>
</cp:coreProperties>
</file>